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C36934" w14:textId="47B195B4"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A51BB3">
        <w:rPr>
          <w:rFonts w:eastAsiaTheme="minorEastAsia" w:cs="Arial"/>
          <w:bCs/>
          <w:noProof w:val="0"/>
          <w:sz w:val="22"/>
          <w:szCs w:val="22"/>
          <w:lang w:eastAsia="zh-CN"/>
        </w:rPr>
        <w:t>3</w:t>
      </w:r>
      <w:r w:rsidR="00772DAB">
        <w:rPr>
          <w:rFonts w:eastAsiaTheme="minorEastAsia" w:cs="Arial"/>
          <w:bCs/>
          <w:noProof w:val="0"/>
          <w:sz w:val="22"/>
          <w:szCs w:val="22"/>
          <w:lang w:eastAsia="zh-CN"/>
        </w:rPr>
        <w:t>-</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r>
      <w:r w:rsidR="00875F9D" w:rsidRPr="00FF0670">
        <w:rPr>
          <w:rFonts w:eastAsiaTheme="minorEastAsia" w:cs="Arial"/>
          <w:bCs/>
          <w:noProof w:val="0"/>
          <w:sz w:val="22"/>
          <w:szCs w:val="22"/>
          <w:lang w:eastAsia="zh-CN"/>
        </w:rPr>
        <w:t>R4</w:t>
      </w:r>
      <w:r w:rsidR="009F3F67" w:rsidRPr="00FF0670">
        <w:rPr>
          <w:rFonts w:eastAsiaTheme="minorEastAsia" w:cs="Arial"/>
          <w:bCs/>
          <w:noProof w:val="0"/>
          <w:sz w:val="22"/>
          <w:szCs w:val="22"/>
          <w:lang w:eastAsia="zh-CN"/>
        </w:rPr>
        <w:t>-</w:t>
      </w:r>
      <w:r w:rsidR="003D22E0" w:rsidRPr="003D22E0">
        <w:rPr>
          <w:rFonts w:eastAsiaTheme="minorEastAsia" w:cs="Arial"/>
          <w:bCs/>
          <w:noProof w:val="0"/>
          <w:sz w:val="22"/>
          <w:szCs w:val="22"/>
          <w:lang w:eastAsia="zh-CN"/>
        </w:rPr>
        <w:t>2209763</w:t>
      </w:r>
      <w:r w:rsidR="003D22E0" w:rsidRPr="003D22E0" w:rsidDel="003D22E0">
        <w:rPr>
          <w:rFonts w:eastAsiaTheme="minorEastAsia" w:cs="Arial"/>
          <w:bCs/>
          <w:noProof w:val="0"/>
          <w:sz w:val="22"/>
          <w:szCs w:val="22"/>
          <w:lang w:eastAsia="zh-CN"/>
        </w:rPr>
        <w:t xml:space="preserve"> </w:t>
      </w:r>
    </w:p>
    <w:p w14:paraId="47A7D14C" w14:textId="7FA4E5F8"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bookmarkStart w:id="0" w:name="_Hlk100843778"/>
      <w:r w:rsidR="00A51BB3">
        <w:rPr>
          <w:rFonts w:eastAsiaTheme="minorEastAsia" w:cs="Arial"/>
          <w:bCs/>
          <w:noProof w:val="0"/>
          <w:sz w:val="22"/>
          <w:szCs w:val="22"/>
          <w:lang w:eastAsia="zh-CN"/>
        </w:rPr>
        <w:t>May</w:t>
      </w:r>
      <w:r w:rsidR="00A51BB3" w:rsidRPr="00F55326">
        <w:rPr>
          <w:rFonts w:eastAsiaTheme="minorEastAsia" w:cs="Arial"/>
          <w:bCs/>
          <w:noProof w:val="0"/>
          <w:sz w:val="22"/>
          <w:szCs w:val="22"/>
          <w:lang w:eastAsia="zh-CN"/>
        </w:rPr>
        <w:t xml:space="preserve"> </w:t>
      </w:r>
      <w:r w:rsidR="00A51BB3">
        <w:rPr>
          <w:rFonts w:eastAsiaTheme="minorEastAsia" w:cs="Arial"/>
          <w:bCs/>
          <w:noProof w:val="0"/>
          <w:sz w:val="22"/>
          <w:szCs w:val="22"/>
          <w:lang w:eastAsia="zh-CN"/>
        </w:rPr>
        <w:t>09</w:t>
      </w:r>
      <w:r w:rsidR="00A51BB3">
        <w:rPr>
          <w:rFonts w:eastAsiaTheme="minorEastAsia" w:cs="Arial"/>
          <w:bCs/>
          <w:noProof w:val="0"/>
          <w:sz w:val="22"/>
          <w:szCs w:val="22"/>
          <w:vertAlign w:val="superscript"/>
          <w:lang w:eastAsia="zh-CN"/>
        </w:rPr>
        <w:t xml:space="preserve">th </w:t>
      </w:r>
      <w:r w:rsidR="00A51BB3" w:rsidRPr="00F55326">
        <w:rPr>
          <w:rFonts w:eastAsiaTheme="minorEastAsia" w:cs="Arial"/>
          <w:bCs/>
          <w:noProof w:val="0"/>
          <w:sz w:val="22"/>
          <w:szCs w:val="22"/>
          <w:lang w:eastAsia="zh-CN"/>
        </w:rPr>
        <w:t xml:space="preserve">- </w:t>
      </w:r>
      <w:r w:rsidR="00A51BB3">
        <w:rPr>
          <w:rFonts w:eastAsiaTheme="minorEastAsia" w:cs="Arial"/>
          <w:bCs/>
          <w:noProof w:val="0"/>
          <w:sz w:val="22"/>
          <w:szCs w:val="22"/>
          <w:lang w:eastAsia="zh-CN"/>
        </w:rPr>
        <w:t>20</w:t>
      </w:r>
      <w:r w:rsidR="00A51BB3">
        <w:rPr>
          <w:rFonts w:eastAsiaTheme="minorEastAsia" w:cs="Arial"/>
          <w:bCs/>
          <w:noProof w:val="0"/>
          <w:sz w:val="22"/>
          <w:szCs w:val="22"/>
          <w:vertAlign w:val="superscript"/>
          <w:lang w:eastAsia="zh-CN"/>
        </w:rPr>
        <w:t>th</w:t>
      </w:r>
      <w:bookmarkEnd w:id="0"/>
      <w:r w:rsidR="00A51BB3" w:rsidRPr="00F55326">
        <w:rPr>
          <w:rFonts w:eastAsiaTheme="minorEastAsia" w:cs="Arial"/>
          <w:bCs/>
          <w:noProof w:val="0"/>
          <w:sz w:val="22"/>
          <w:szCs w:val="22"/>
          <w:lang w:eastAsia="zh-CN"/>
        </w:rPr>
        <w:t>,</w:t>
      </w:r>
      <w:r w:rsidRPr="00C12B3F">
        <w:rPr>
          <w:rFonts w:eastAsiaTheme="minorEastAsia" w:cs="Arial"/>
          <w:bCs/>
          <w:noProof w:val="0"/>
          <w:sz w:val="22"/>
          <w:szCs w:val="22"/>
          <w:lang w:eastAsia="zh-CN"/>
        </w:rPr>
        <w:t xml:space="preserve"> 202</w:t>
      </w:r>
      <w:r w:rsidR="00772DAB" w:rsidRPr="00C12B3F">
        <w:rPr>
          <w:rFonts w:eastAsiaTheme="minorEastAsia" w:cs="Arial"/>
          <w:bCs/>
          <w:noProof w:val="0"/>
          <w:sz w:val="22"/>
          <w:szCs w:val="22"/>
          <w:lang w:eastAsia="zh-CN"/>
        </w:rPr>
        <w:t>2</w:t>
      </w:r>
    </w:p>
    <w:p w14:paraId="0C152F8C" w14:textId="79C84244"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FF0670">
        <w:rPr>
          <w:rFonts w:eastAsiaTheme="minorEastAsia" w:cs="Arial"/>
          <w:bCs/>
          <w:noProof w:val="0"/>
          <w:sz w:val="22"/>
          <w:szCs w:val="22"/>
          <w:lang w:eastAsia="zh-CN"/>
        </w:rPr>
        <w:t>:</w:t>
      </w:r>
      <w:r w:rsidR="00743D3D" w:rsidRPr="00FF0670">
        <w:rPr>
          <w:rFonts w:eastAsiaTheme="minorEastAsia" w:cs="Arial"/>
          <w:bCs/>
          <w:noProof w:val="0"/>
          <w:sz w:val="22"/>
          <w:szCs w:val="22"/>
          <w:lang w:eastAsia="zh-CN"/>
        </w:rPr>
        <w:t xml:space="preserve"> </w:t>
      </w:r>
      <w:r w:rsidR="00A51BB3">
        <w:rPr>
          <w:rFonts w:eastAsiaTheme="minorEastAsia" w:cs="Arial"/>
          <w:bCs/>
          <w:noProof w:val="0"/>
          <w:sz w:val="22"/>
          <w:szCs w:val="22"/>
          <w:lang w:eastAsia="zh-CN"/>
        </w:rPr>
        <w:t>9</w:t>
      </w:r>
      <w:r w:rsidR="00476255" w:rsidRPr="00FF0670">
        <w:rPr>
          <w:rFonts w:eastAsiaTheme="minorEastAsia" w:cs="Arial"/>
          <w:bCs/>
          <w:noProof w:val="0"/>
          <w:sz w:val="22"/>
          <w:szCs w:val="22"/>
          <w:lang w:eastAsia="zh-CN"/>
        </w:rPr>
        <w:t>.</w:t>
      </w:r>
      <w:r w:rsidR="00A51BB3">
        <w:rPr>
          <w:rFonts w:eastAsiaTheme="minorEastAsia" w:cs="Arial"/>
          <w:bCs/>
          <w:noProof w:val="0"/>
          <w:sz w:val="22"/>
          <w:szCs w:val="22"/>
          <w:lang w:eastAsia="zh-CN"/>
        </w:rPr>
        <w:t>19</w:t>
      </w:r>
      <w:r w:rsidR="00476255" w:rsidRPr="00FF0670">
        <w:rPr>
          <w:rFonts w:eastAsiaTheme="minorEastAsia" w:cs="Arial"/>
          <w:bCs/>
          <w:noProof w:val="0"/>
          <w:sz w:val="22"/>
          <w:szCs w:val="22"/>
          <w:lang w:eastAsia="zh-CN"/>
        </w:rPr>
        <w:t>.</w:t>
      </w:r>
      <w:r w:rsidR="00CD5C45" w:rsidRPr="00FF0670">
        <w:rPr>
          <w:rFonts w:eastAsiaTheme="minorEastAsia" w:cs="Arial"/>
          <w:bCs/>
          <w:noProof w:val="0"/>
          <w:sz w:val="22"/>
          <w:szCs w:val="22"/>
          <w:lang w:eastAsia="zh-CN"/>
        </w:rPr>
        <w:t>3</w:t>
      </w:r>
      <w:r w:rsidR="00476255" w:rsidRPr="00FF0670">
        <w:rPr>
          <w:rFonts w:eastAsiaTheme="minorEastAsia" w:cs="Arial"/>
          <w:bCs/>
          <w:noProof w:val="0"/>
          <w:sz w:val="22"/>
          <w:szCs w:val="22"/>
          <w:lang w:eastAsia="zh-CN"/>
        </w:rPr>
        <w:t>.</w:t>
      </w:r>
      <w:r w:rsidR="00CD5C45" w:rsidRPr="00FF0670">
        <w:rPr>
          <w:rFonts w:eastAsiaTheme="minorEastAsia" w:cs="Arial"/>
          <w:bCs/>
          <w:noProof w:val="0"/>
          <w:sz w:val="22"/>
          <w:szCs w:val="22"/>
          <w:lang w:eastAsia="zh-CN"/>
        </w:rPr>
        <w:t>1</w:t>
      </w:r>
      <w:r w:rsidR="00CE2F65" w:rsidRPr="00FF0670">
        <w:rPr>
          <w:rFonts w:eastAsiaTheme="minorEastAsia" w:cs="Arial"/>
          <w:bCs/>
          <w:noProof w:val="0"/>
          <w:sz w:val="22"/>
          <w:szCs w:val="22"/>
          <w:lang w:eastAsia="zh-CN"/>
        </w:rPr>
        <w:t>.</w:t>
      </w:r>
      <w:r w:rsidR="00487A13" w:rsidRPr="00FF0670">
        <w:rPr>
          <w:rFonts w:eastAsiaTheme="minorEastAsia" w:cs="Arial"/>
          <w:bCs/>
          <w:noProof w:val="0"/>
          <w:sz w:val="22"/>
          <w:szCs w:val="22"/>
          <w:lang w:eastAsia="zh-CN"/>
        </w:rPr>
        <w:t>2</w:t>
      </w:r>
    </w:p>
    <w:p w14:paraId="23CDC6A8" w14:textId="4D673D3F"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772DAB">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84AE8BC" w14:textId="477557A4"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7A13">
        <w:rPr>
          <w:rFonts w:eastAsiaTheme="minorEastAsia" w:cs="Arial"/>
          <w:bCs/>
          <w:noProof w:val="0"/>
          <w:sz w:val="22"/>
          <w:szCs w:val="22"/>
          <w:lang w:eastAsia="zh-CN"/>
        </w:rPr>
        <w:t>Discussion on mobility requirements</w:t>
      </w:r>
      <w:r w:rsidR="005B4B3F" w:rsidRPr="006B21ED">
        <w:rPr>
          <w:rFonts w:eastAsiaTheme="minorEastAsia" w:cs="Arial"/>
          <w:bCs/>
          <w:noProof w:val="0"/>
          <w:sz w:val="22"/>
          <w:szCs w:val="22"/>
          <w:lang w:eastAsia="zh-CN"/>
        </w:rPr>
        <w:t xml:space="preserve"> </w:t>
      </w:r>
    </w:p>
    <w:p w14:paraId="5CCF35A2"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144970AE" w14:textId="77777777"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60747B1B" w14:textId="6BFBE28A" w:rsidR="004713AD" w:rsidRPr="00D34B64" w:rsidRDefault="002C6490" w:rsidP="00B20E27">
      <w:pPr>
        <w:jc w:val="both"/>
      </w:pPr>
      <w:r w:rsidRPr="003675B9">
        <w:t xml:space="preserve">In this </w:t>
      </w:r>
      <w:r w:rsidR="00B67301" w:rsidRPr="003675B9">
        <w:t xml:space="preserve">contribution </w:t>
      </w:r>
      <w:r w:rsidR="00D32C5A" w:rsidRPr="003675B9">
        <w:t xml:space="preserve">paper, we discuss the </w:t>
      </w:r>
      <w:r w:rsidR="002955A3" w:rsidRPr="003675B9">
        <w:t xml:space="preserve">remaining open issues on mobility requirements captured in the way forward (WF) </w:t>
      </w:r>
      <w:r w:rsidR="002955A3" w:rsidRPr="003675B9">
        <w:fldChar w:fldCharType="begin"/>
      </w:r>
      <w:r w:rsidR="002955A3" w:rsidRPr="003675B9">
        <w:instrText xml:space="preserve"> REF _Ref85725581 \r \h </w:instrText>
      </w:r>
      <w:r w:rsidR="00A51BB3" w:rsidRPr="003675B9">
        <w:instrText xml:space="preserve"> \* MERGEFORMAT </w:instrText>
      </w:r>
      <w:r w:rsidR="002955A3" w:rsidRPr="003675B9">
        <w:fldChar w:fldCharType="separate"/>
      </w:r>
      <w:r w:rsidR="003F266E">
        <w:t>[1]</w:t>
      </w:r>
      <w:r w:rsidR="002955A3" w:rsidRPr="003675B9">
        <w:fldChar w:fldCharType="end"/>
      </w:r>
      <w:r w:rsidR="004713AD" w:rsidRPr="003675B9">
        <w:t>.</w:t>
      </w:r>
    </w:p>
    <w:p w14:paraId="6FA3A7FA" w14:textId="2CF24CDA" w:rsidR="00487A13" w:rsidRDefault="007725EF" w:rsidP="005809D5">
      <w:pPr>
        <w:pStyle w:val="Heading1"/>
        <w:numPr>
          <w:ilvl w:val="0"/>
          <w:numId w:val="1"/>
        </w:numPr>
        <w:jc w:val="both"/>
        <w:rPr>
          <w:rFonts w:ascii="Arial" w:hAnsi="Arial" w:cs="Arial"/>
        </w:rPr>
      </w:pPr>
      <w:r>
        <w:rPr>
          <w:rFonts w:ascii="Arial" w:hAnsi="Arial" w:cs="Arial"/>
        </w:rPr>
        <w:t xml:space="preserve">Discussion </w:t>
      </w:r>
    </w:p>
    <w:p w14:paraId="3B8B614B" w14:textId="52F65AEB" w:rsidR="008021A9" w:rsidRDefault="007725EF" w:rsidP="002955A3">
      <w:pPr>
        <w:jc w:val="both"/>
      </w:pPr>
      <w:r>
        <w:t>In this section</w:t>
      </w:r>
      <w:r w:rsidR="00BE1811">
        <w:t>,</w:t>
      </w:r>
      <w:r>
        <w:t xml:space="preserve"> we provide our </w:t>
      </w:r>
      <w:r w:rsidRPr="003675B9">
        <w:t>views for the remaining open issues of handover</w:t>
      </w:r>
      <w:r w:rsidR="0084571F" w:rsidRPr="003675B9">
        <w:t xml:space="preserve"> </w:t>
      </w:r>
      <w:r w:rsidR="00BE1811" w:rsidRPr="003675B9">
        <w:t xml:space="preserve">provided in the WF </w:t>
      </w:r>
      <w:r w:rsidR="00BE1811" w:rsidRPr="003675B9">
        <w:fldChar w:fldCharType="begin"/>
      </w:r>
      <w:r w:rsidR="00BE1811" w:rsidRPr="003675B9">
        <w:instrText xml:space="preserve"> REF _Ref85725581 \r \h </w:instrText>
      </w:r>
      <w:r w:rsidR="00A51BB3" w:rsidRPr="003675B9">
        <w:instrText xml:space="preserve"> \* MERGEFORMAT </w:instrText>
      </w:r>
      <w:r w:rsidR="00BE1811" w:rsidRPr="003675B9">
        <w:fldChar w:fldCharType="separate"/>
      </w:r>
      <w:r w:rsidR="003F266E">
        <w:t>[1]</w:t>
      </w:r>
      <w:r w:rsidR="00BE1811" w:rsidRPr="003675B9">
        <w:fldChar w:fldCharType="end"/>
      </w:r>
      <w:r w:rsidRPr="003675B9">
        <w:t>.</w:t>
      </w:r>
    </w:p>
    <w:p w14:paraId="7FDC0E16" w14:textId="365183C5" w:rsidR="00BE1811" w:rsidRDefault="00BE1811" w:rsidP="00BE1811">
      <w:pPr>
        <w:pStyle w:val="Heading1"/>
        <w:numPr>
          <w:ilvl w:val="1"/>
          <w:numId w:val="1"/>
        </w:numPr>
        <w:jc w:val="both"/>
        <w:rPr>
          <w:rFonts w:ascii="Arial" w:hAnsi="Arial" w:cs="Arial"/>
        </w:rPr>
      </w:pPr>
      <w:r>
        <w:rPr>
          <w:rFonts w:ascii="Arial" w:hAnsi="Arial" w:cs="Arial"/>
        </w:rPr>
        <w:t>Discussion on handover open issues</w:t>
      </w:r>
    </w:p>
    <w:p w14:paraId="6841E5D8" w14:textId="1EFC088B" w:rsidR="002955A3" w:rsidRDefault="00BE1811" w:rsidP="00BE1811">
      <w:pPr>
        <w:jc w:val="both"/>
        <w:rPr>
          <w:rFonts w:cstheme="minorHAnsi"/>
          <w:b/>
          <w:lang w:eastAsia="ko-KR"/>
        </w:rPr>
      </w:pPr>
      <w:r>
        <w:t xml:space="preserve">The open issues from the WF are given below: </w:t>
      </w:r>
    </w:p>
    <w:tbl>
      <w:tblPr>
        <w:tblStyle w:val="TableGrid"/>
        <w:tblW w:w="0" w:type="auto"/>
        <w:tblLook w:val="04A0" w:firstRow="1" w:lastRow="0" w:firstColumn="1" w:lastColumn="0" w:noHBand="0" w:noVBand="1"/>
      </w:tblPr>
      <w:tblGrid>
        <w:gridCol w:w="9629"/>
      </w:tblGrid>
      <w:tr w:rsidR="00BE1811" w14:paraId="25350E4E" w14:textId="77777777" w:rsidTr="00BE1811">
        <w:tc>
          <w:tcPr>
            <w:tcW w:w="9629" w:type="dxa"/>
          </w:tcPr>
          <w:p w14:paraId="39661EE9" w14:textId="36299412" w:rsidR="00BE1811" w:rsidRPr="007B647E" w:rsidRDefault="00BE1811" w:rsidP="007B647E">
            <w:pPr>
              <w:pStyle w:val="Heading3"/>
              <w:numPr>
                <w:ilvl w:val="2"/>
                <w:numId w:val="33"/>
              </w:numPr>
              <w:rPr>
                <w:b/>
                <w:bCs/>
                <w:sz w:val="22"/>
                <w:szCs w:val="22"/>
              </w:rPr>
            </w:pPr>
            <w:r w:rsidRPr="007B647E">
              <w:rPr>
                <w:b/>
                <w:bCs/>
                <w:sz w:val="22"/>
                <w:szCs w:val="22"/>
              </w:rPr>
              <w:lastRenderedPageBreak/>
              <w:t>Handover</w:t>
            </w:r>
          </w:p>
          <w:p w14:paraId="37A41B1E" w14:textId="77777777" w:rsidR="00B07420" w:rsidRDefault="00B07420" w:rsidP="00B07420">
            <w:pPr>
              <w:rPr>
                <w:b/>
                <w:color w:val="000000" w:themeColor="text1"/>
                <w:u w:val="single"/>
                <w:lang w:eastAsia="ko-KR"/>
              </w:rPr>
            </w:pPr>
            <w:r>
              <w:rPr>
                <w:b/>
                <w:color w:val="000000" w:themeColor="text1"/>
                <w:u w:val="single"/>
                <w:lang w:eastAsia="ko-KR"/>
              </w:rPr>
              <w:t xml:space="preserve">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7DADAD97" w14:textId="57E6FC1A" w:rsidR="00B07420" w:rsidRPr="0084571F" w:rsidRDefault="00B07420" w:rsidP="0084571F">
            <w:pPr>
              <w:pStyle w:val="ListParagraph"/>
              <w:numPr>
                <w:ilvl w:val="0"/>
                <w:numId w:val="30"/>
              </w:numPr>
              <w:spacing w:after="120"/>
              <w:contextualSpacing w:val="0"/>
              <w:rPr>
                <w:b/>
                <w:bCs/>
              </w:rPr>
            </w:pPr>
            <w:r>
              <w:rPr>
                <w:b/>
                <w:bCs/>
              </w:rPr>
              <w:t xml:space="preserve">Option 2 (HW, QC): </w:t>
            </w:r>
            <w:r>
              <w:t xml:space="preserve">For HO to FR1, </w:t>
            </w:r>
            <w:proofErr w:type="spellStart"/>
            <w:r>
              <w:t>T</w:t>
            </w:r>
            <w:r w:rsidRPr="0084571F">
              <w:rPr>
                <w:vertAlign w:val="subscript"/>
              </w:rPr>
              <w:t>search</w:t>
            </w:r>
            <w:proofErr w:type="spellEnd"/>
            <w:r w:rsidRPr="0084571F">
              <w:rPr>
                <w:vertAlign w:val="subscript"/>
              </w:rPr>
              <w:t xml:space="preserve"> </w:t>
            </w:r>
            <w:r>
              <w:t>= 3*</w:t>
            </w:r>
            <w:proofErr w:type="spellStart"/>
            <w:r>
              <w:t>T</w:t>
            </w:r>
            <w:r w:rsidRPr="0084571F">
              <w:rPr>
                <w:vertAlign w:val="subscript"/>
              </w:rPr>
              <w:t>rs</w:t>
            </w:r>
            <w:proofErr w:type="spellEnd"/>
            <w:r>
              <w:t xml:space="preserve"> for intra-frequency HO and </w:t>
            </w:r>
            <w:proofErr w:type="spellStart"/>
            <w:r>
              <w:t>T</w:t>
            </w:r>
            <w:r w:rsidRPr="0084571F">
              <w:rPr>
                <w:vertAlign w:val="subscript"/>
              </w:rPr>
              <w:t>search</w:t>
            </w:r>
            <w:proofErr w:type="spellEnd"/>
            <w:r>
              <w:t xml:space="preserve"> = 5* </w:t>
            </w:r>
            <w:proofErr w:type="spellStart"/>
            <w:r>
              <w:t>T</w:t>
            </w:r>
            <w:r w:rsidRPr="0084571F">
              <w:rPr>
                <w:vertAlign w:val="subscript"/>
              </w:rPr>
              <w:t>rs</w:t>
            </w:r>
            <w:proofErr w:type="spellEnd"/>
            <w:r>
              <w:t xml:space="preserve"> for inter-frequency HO</w:t>
            </w:r>
          </w:p>
          <w:p w14:paraId="0AE97EDB" w14:textId="77777777" w:rsidR="00B07420" w:rsidRPr="005F0CB7" w:rsidRDefault="00B07420" w:rsidP="0084571F">
            <w:pPr>
              <w:pStyle w:val="ListParagraph"/>
              <w:numPr>
                <w:ilvl w:val="0"/>
                <w:numId w:val="30"/>
              </w:numPr>
              <w:spacing w:after="120"/>
              <w:contextualSpacing w:val="0"/>
              <w:rPr>
                <w:b/>
                <w:bCs/>
                <w:color w:val="000000" w:themeColor="text1"/>
              </w:rPr>
            </w:pPr>
            <w:r w:rsidRPr="005F0CB7">
              <w:rPr>
                <w:b/>
                <w:bCs/>
                <w:color w:val="000000" w:themeColor="text1"/>
              </w:rPr>
              <w:t>Compromise option from moderator (E///, Apple, MTK, Nokia, vivo):</w:t>
            </w:r>
          </w:p>
          <w:p w14:paraId="55EF25C3" w14:textId="3669C7C5" w:rsidR="00B07420" w:rsidRPr="0084571F" w:rsidRDefault="00B07420" w:rsidP="0084571F">
            <w:pPr>
              <w:pStyle w:val="ListParagraph"/>
              <w:numPr>
                <w:ilvl w:val="1"/>
                <w:numId w:val="30"/>
              </w:numPr>
              <w:spacing w:after="120"/>
              <w:contextualSpacing w:val="0"/>
              <w:rPr>
                <w:rFonts w:eastAsia="SimSun"/>
                <w:color w:val="000000" w:themeColor="text1"/>
                <w:szCs w:val="24"/>
              </w:rPr>
            </w:pPr>
            <w:r>
              <w:rPr>
                <w:color w:val="000000" w:themeColor="text1"/>
              </w:rPr>
              <w:t xml:space="preserve">For HO to FR1, </w:t>
            </w:r>
            <w:proofErr w:type="spellStart"/>
            <w:r w:rsidRPr="0084571F">
              <w:rPr>
                <w:color w:val="000000" w:themeColor="text1"/>
              </w:rPr>
              <w:t>T</w:t>
            </w:r>
            <w:r w:rsidRPr="0084571F">
              <w:rPr>
                <w:color w:val="000000" w:themeColor="text1"/>
                <w:vertAlign w:val="subscript"/>
              </w:rPr>
              <w:t>search</w:t>
            </w:r>
            <w:proofErr w:type="spellEnd"/>
            <w:r w:rsidRPr="0084571F">
              <w:rPr>
                <w:color w:val="000000" w:themeColor="text1"/>
                <w:vertAlign w:val="subscript"/>
              </w:rPr>
              <w:t xml:space="preserve"> </w:t>
            </w:r>
            <w:r w:rsidRPr="0084571F">
              <w:rPr>
                <w:color w:val="000000" w:themeColor="text1"/>
              </w:rPr>
              <w:t>= 2*</w:t>
            </w:r>
            <w:proofErr w:type="spellStart"/>
            <w:r w:rsidRPr="0084571F">
              <w:rPr>
                <w:color w:val="000000" w:themeColor="text1"/>
              </w:rPr>
              <w:t>T</w:t>
            </w:r>
            <w:r w:rsidRPr="0084571F">
              <w:rPr>
                <w:color w:val="000000" w:themeColor="text1"/>
                <w:vertAlign w:val="subscript"/>
              </w:rPr>
              <w:t>rs</w:t>
            </w:r>
            <w:proofErr w:type="spellEnd"/>
            <w:r w:rsidRPr="0084571F">
              <w:rPr>
                <w:color w:val="000000" w:themeColor="text1"/>
              </w:rPr>
              <w:t xml:space="preserve"> for intra-frequency HO</w:t>
            </w:r>
            <w:r w:rsidR="0084571F">
              <w:rPr>
                <w:color w:val="000000" w:themeColor="text1"/>
              </w:rPr>
              <w:t xml:space="preserve"> and </w:t>
            </w:r>
            <w:proofErr w:type="spellStart"/>
            <w:r>
              <w:t>T</w:t>
            </w:r>
            <w:r w:rsidRPr="0084571F">
              <w:rPr>
                <w:vertAlign w:val="subscript"/>
              </w:rPr>
              <w:t>search</w:t>
            </w:r>
            <w:proofErr w:type="spellEnd"/>
            <w:r>
              <w:t xml:space="preserve"> = 5* </w:t>
            </w:r>
            <w:proofErr w:type="spellStart"/>
            <w:r w:rsidRPr="00D007B4">
              <w:t>T</w:t>
            </w:r>
            <w:r w:rsidRPr="0084571F">
              <w:rPr>
                <w:vertAlign w:val="subscript"/>
              </w:rPr>
              <w:t>rs</w:t>
            </w:r>
            <w:proofErr w:type="spellEnd"/>
            <w:r w:rsidRPr="00677662">
              <w:t xml:space="preserve"> for inter-frequency HO</w:t>
            </w:r>
            <w:r w:rsidR="0084571F">
              <w:t>.</w:t>
            </w:r>
          </w:p>
          <w:p w14:paraId="52888A46" w14:textId="77777777" w:rsidR="00B07420" w:rsidRPr="001F54A4" w:rsidRDefault="00B07420" w:rsidP="00B07420">
            <w:pPr>
              <w:rPr>
                <w:b/>
                <w:u w:val="single"/>
                <w:lang w:eastAsia="ko-KR"/>
              </w:rPr>
            </w:pPr>
            <w:r w:rsidRPr="001F54A4">
              <w:rPr>
                <w:b/>
                <w:u w:val="single"/>
                <w:lang w:eastAsia="ko-KR"/>
              </w:rPr>
              <w:t>HO to target cell when SSB used for measurement and SSB associated with RACH BWP is different</w:t>
            </w:r>
          </w:p>
          <w:p w14:paraId="5B2D7080" w14:textId="77777777" w:rsidR="00B07420" w:rsidRPr="001F54A4" w:rsidRDefault="00B07420" w:rsidP="0084571F">
            <w:pPr>
              <w:pStyle w:val="ListParagraph"/>
              <w:numPr>
                <w:ilvl w:val="0"/>
                <w:numId w:val="30"/>
              </w:numPr>
              <w:spacing w:after="120"/>
              <w:contextualSpacing w:val="0"/>
            </w:pPr>
            <w:r w:rsidRPr="001F54A4">
              <w:rPr>
                <w:b/>
                <w:bCs/>
              </w:rPr>
              <w:t>Option 1 (E///):</w:t>
            </w:r>
            <w:r w:rsidRPr="001F54A4">
              <w:t xml:space="preserve"> </w:t>
            </w:r>
            <w:r w:rsidRPr="001F54A4">
              <w:rPr>
                <w:rFonts w:eastAsia="Yu Mincho"/>
                <w:bCs/>
                <w:color w:val="000000"/>
                <w:lang w:eastAsia="ko-KR"/>
              </w:rPr>
              <w:t>The UE is not expected to perform HO to the target cell when:</w:t>
            </w:r>
          </w:p>
          <w:p w14:paraId="6C5D4FD7" w14:textId="12373B0F" w:rsidR="00B07420" w:rsidRPr="001F54A4" w:rsidRDefault="00B07420" w:rsidP="0084571F">
            <w:pPr>
              <w:pStyle w:val="ListParagraph"/>
              <w:numPr>
                <w:ilvl w:val="1"/>
                <w:numId w:val="30"/>
              </w:numPr>
              <w:spacing w:after="120"/>
              <w:contextualSpacing w:val="0"/>
            </w:pPr>
            <w:r w:rsidRPr="001F54A4">
              <w:rPr>
                <w:rFonts w:eastAsia="Yu Mincho"/>
                <w:bCs/>
                <w:color w:val="000000"/>
                <w:lang w:eastAsia="ko-KR"/>
              </w:rPr>
              <w:t>It has done measurement in target cell on SSB which is different than the SSB associated with BWP where RACH is configured and if the separation between initial BWP and Redcap BWPs is larger than 20 MHz for FR1 and 100 MHz for FR2</w:t>
            </w:r>
          </w:p>
          <w:p w14:paraId="52CCDA39" w14:textId="77777777" w:rsidR="00B07420" w:rsidRPr="001F54A4" w:rsidRDefault="00B07420" w:rsidP="00B07420">
            <w:pPr>
              <w:rPr>
                <w:b/>
                <w:u w:val="single"/>
                <w:lang w:eastAsia="ko-KR"/>
              </w:rPr>
            </w:pPr>
            <w:r w:rsidRPr="001F54A4">
              <w:rPr>
                <w:b/>
                <w:u w:val="single"/>
                <w:lang w:eastAsia="ko-KR"/>
              </w:rPr>
              <w:t xml:space="preserve">HO to a </w:t>
            </w:r>
            <w:proofErr w:type="spellStart"/>
            <w:r w:rsidRPr="001F54A4">
              <w:rPr>
                <w:b/>
                <w:u w:val="single"/>
                <w:lang w:eastAsia="ko-KR"/>
              </w:rPr>
              <w:t>RedCap</w:t>
            </w:r>
            <w:proofErr w:type="spellEnd"/>
            <w:r w:rsidRPr="001F54A4">
              <w:rPr>
                <w:b/>
                <w:u w:val="single"/>
                <w:lang w:eastAsia="ko-KR"/>
              </w:rPr>
              <w:t xml:space="preserve"> specific BWP with NCD-SSB (no CD-SSB)</w:t>
            </w:r>
          </w:p>
          <w:p w14:paraId="17DCA4EF" w14:textId="77777777" w:rsidR="00B07420" w:rsidRPr="001F54A4" w:rsidRDefault="00B07420" w:rsidP="0084571F">
            <w:pPr>
              <w:pStyle w:val="ListParagraph"/>
              <w:numPr>
                <w:ilvl w:val="0"/>
                <w:numId w:val="30"/>
              </w:numPr>
              <w:spacing w:after="120"/>
              <w:contextualSpacing w:val="0"/>
            </w:pPr>
            <w:r w:rsidRPr="001F54A4">
              <w:rPr>
                <w:b/>
                <w:bCs/>
              </w:rPr>
              <w:t>Option 1 (E///):</w:t>
            </w:r>
            <w:r w:rsidRPr="001F54A4">
              <w:t xml:space="preserve"> H</w:t>
            </w:r>
            <w:r w:rsidRPr="001F54A4">
              <w:rPr>
                <w:rFonts w:eastAsia="Yu Mincho"/>
                <w:bCs/>
                <w:color w:val="000000"/>
                <w:lang w:eastAsia="ko-KR"/>
              </w:rPr>
              <w:t xml:space="preserve">andover directly to a </w:t>
            </w:r>
            <w:proofErr w:type="spellStart"/>
            <w:r w:rsidRPr="001F54A4">
              <w:rPr>
                <w:rFonts w:eastAsia="Yu Mincho"/>
                <w:bCs/>
                <w:color w:val="000000"/>
                <w:lang w:eastAsia="ko-KR"/>
              </w:rPr>
              <w:t>RedCap</w:t>
            </w:r>
            <w:proofErr w:type="spellEnd"/>
            <w:r w:rsidRPr="001F54A4">
              <w:rPr>
                <w:rFonts w:eastAsia="Yu Mincho"/>
                <w:bCs/>
                <w:color w:val="000000"/>
                <w:lang w:eastAsia="ko-KR"/>
              </w:rPr>
              <w:t xml:space="preserve"> specific BWP where only NCD-SSB is transmitted is supported when:</w:t>
            </w:r>
          </w:p>
          <w:p w14:paraId="06B031B4" w14:textId="77777777" w:rsidR="00B07420" w:rsidRPr="001F54A4" w:rsidRDefault="00B07420" w:rsidP="0084571F">
            <w:pPr>
              <w:pStyle w:val="ListParagraph"/>
              <w:numPr>
                <w:ilvl w:val="1"/>
                <w:numId w:val="30"/>
              </w:numPr>
              <w:spacing w:after="120"/>
              <w:contextualSpacing w:val="0"/>
              <w:rPr>
                <w:rFonts w:eastAsia="Yu Mincho"/>
                <w:bCs/>
                <w:color w:val="000000"/>
                <w:lang w:eastAsia="ko-KR"/>
              </w:rPr>
            </w:pPr>
            <w:r w:rsidRPr="001F54A4">
              <w:rPr>
                <w:rFonts w:eastAsia="Yu Mincho"/>
                <w:bCs/>
                <w:color w:val="000000"/>
                <w:lang w:eastAsia="ko-KR"/>
              </w:rPr>
              <w:t xml:space="preserve">the difference of </w:t>
            </w:r>
            <w:proofErr w:type="spellStart"/>
            <w:r w:rsidRPr="001F54A4">
              <w:rPr>
                <w:rFonts w:eastAsia="Yu Mincho"/>
                <w:bCs/>
                <w:color w:val="000000"/>
                <w:lang w:eastAsia="ko-KR"/>
              </w:rPr>
              <w:t>center</w:t>
            </w:r>
            <w:proofErr w:type="spellEnd"/>
            <w:r w:rsidRPr="001F54A4">
              <w:rPr>
                <w:rFonts w:eastAsia="Yu Mincho"/>
                <w:bCs/>
                <w:color w:val="000000"/>
                <w:lang w:eastAsia="ko-KR"/>
              </w:rPr>
              <w:t xml:space="preserve"> frequency between NCD-SSB of target BWP and CD-SSB of initial BWP of target cell is not larger than 20MHz in FR1 and 100MHz in FR2,</w:t>
            </w:r>
          </w:p>
          <w:p w14:paraId="306F87CE" w14:textId="77777777" w:rsidR="00B07420" w:rsidRPr="001F54A4" w:rsidRDefault="00B07420" w:rsidP="0084571F">
            <w:pPr>
              <w:pStyle w:val="ListParagraph"/>
              <w:numPr>
                <w:ilvl w:val="1"/>
                <w:numId w:val="30"/>
              </w:numPr>
              <w:spacing w:after="120"/>
              <w:contextualSpacing w:val="0"/>
              <w:rPr>
                <w:rFonts w:eastAsia="Yu Mincho"/>
                <w:bCs/>
                <w:color w:val="000000"/>
                <w:lang w:eastAsia="ko-KR"/>
              </w:rPr>
            </w:pPr>
            <w:r w:rsidRPr="001F54A4">
              <w:rPr>
                <w:rFonts w:eastAsia="Yu Mincho"/>
                <w:bCs/>
                <w:color w:val="000000"/>
                <w:lang w:eastAsia="ko-KR"/>
              </w:rPr>
              <w:t>the difference of reception power between NCD-SSB and CD-SSB is less than 3dB,</w:t>
            </w:r>
          </w:p>
          <w:p w14:paraId="0C1F11D8" w14:textId="6F308083" w:rsidR="00B07420" w:rsidRPr="0084571F" w:rsidRDefault="00B07420" w:rsidP="0084571F">
            <w:pPr>
              <w:pStyle w:val="ListParagraph"/>
              <w:numPr>
                <w:ilvl w:val="1"/>
                <w:numId w:val="30"/>
              </w:numPr>
              <w:spacing w:after="120"/>
              <w:contextualSpacing w:val="0"/>
              <w:rPr>
                <w:rFonts w:eastAsia="Yu Mincho"/>
                <w:bCs/>
                <w:color w:val="000000"/>
                <w:lang w:eastAsia="ko-KR"/>
              </w:rPr>
            </w:pPr>
            <w:r w:rsidRPr="001F54A4">
              <w:rPr>
                <w:rFonts w:eastAsia="Yu Mincho"/>
                <w:bCs/>
                <w:color w:val="000000"/>
                <w:lang w:eastAsia="ko-KR"/>
              </w:rPr>
              <w:t>the periodicity of NCD-SSB and CD-SSB is the same</w:t>
            </w:r>
          </w:p>
          <w:p w14:paraId="1EFC52A7" w14:textId="77777777" w:rsidR="00B07420" w:rsidRPr="001F54A4" w:rsidRDefault="00B07420" w:rsidP="00B07420">
            <w:pPr>
              <w:rPr>
                <w:b/>
                <w:u w:val="single"/>
                <w:lang w:eastAsia="ko-KR"/>
              </w:rPr>
            </w:pPr>
            <w:r w:rsidRPr="001F54A4">
              <w:rPr>
                <w:b/>
                <w:u w:val="single"/>
                <w:lang w:eastAsia="ko-KR"/>
              </w:rPr>
              <w:t xml:space="preserve">Requirements for handover to </w:t>
            </w:r>
            <w:proofErr w:type="spellStart"/>
            <w:r w:rsidRPr="001F54A4">
              <w:rPr>
                <w:b/>
                <w:u w:val="single"/>
                <w:lang w:eastAsia="ko-KR"/>
              </w:rPr>
              <w:t>RedCap</w:t>
            </w:r>
            <w:proofErr w:type="spellEnd"/>
            <w:r w:rsidRPr="001F54A4">
              <w:rPr>
                <w:b/>
                <w:u w:val="single"/>
                <w:lang w:eastAsia="ko-KR"/>
              </w:rPr>
              <w:t xml:space="preserve"> specific BWP with NCD-SSB (no CD-SSB)</w:t>
            </w:r>
          </w:p>
          <w:p w14:paraId="5F3F6C20" w14:textId="63E4CD77" w:rsidR="00B07420" w:rsidRPr="001F54A4" w:rsidRDefault="00B07420" w:rsidP="0084571F">
            <w:pPr>
              <w:pStyle w:val="ListParagraph"/>
              <w:numPr>
                <w:ilvl w:val="1"/>
                <w:numId w:val="30"/>
              </w:numPr>
              <w:spacing w:after="120"/>
              <w:ind w:left="1440"/>
              <w:contextualSpacing w:val="0"/>
            </w:pPr>
            <w:r w:rsidRPr="001F54A4">
              <w:rPr>
                <w:b/>
                <w:bCs/>
              </w:rPr>
              <w:t>Option 1 (E///):</w:t>
            </w:r>
            <w:r w:rsidRPr="001F54A4">
              <w:t xml:space="preserve"> </w:t>
            </w:r>
            <w:r w:rsidRPr="001F54A4">
              <w:rPr>
                <w:rFonts w:eastAsia="Yu Mincho"/>
                <w:bCs/>
                <w:color w:val="000000"/>
                <w:lang w:eastAsia="ko-KR"/>
              </w:rPr>
              <w:t xml:space="preserve">Legacy NR handover requirements can be reused for handover to a target </w:t>
            </w:r>
            <w:proofErr w:type="spellStart"/>
            <w:r w:rsidRPr="001F54A4">
              <w:rPr>
                <w:rFonts w:eastAsia="Yu Mincho"/>
                <w:bCs/>
                <w:color w:val="000000"/>
                <w:lang w:eastAsia="ko-KR"/>
              </w:rPr>
              <w:t>RedCap</w:t>
            </w:r>
            <w:proofErr w:type="spellEnd"/>
            <w:r w:rsidRPr="001F54A4">
              <w:rPr>
                <w:rFonts w:eastAsia="Yu Mincho"/>
                <w:bCs/>
                <w:color w:val="000000"/>
                <w:lang w:eastAsia="ko-KR"/>
              </w:rPr>
              <w:t xml:space="preserve"> specific BWP where NCD-SSB is transmitted when the periodicity of NCD-SSB and CD-SSB is same. </w:t>
            </w:r>
          </w:p>
          <w:p w14:paraId="1F23EBA8" w14:textId="77777777" w:rsidR="00B07420" w:rsidRPr="001F54A4" w:rsidRDefault="00B07420" w:rsidP="00B07420">
            <w:pPr>
              <w:rPr>
                <w:b/>
                <w:u w:val="single"/>
                <w:lang w:eastAsia="ko-KR"/>
              </w:rPr>
            </w:pPr>
            <w:r w:rsidRPr="001F54A4">
              <w:rPr>
                <w:b/>
                <w:u w:val="single"/>
                <w:lang w:eastAsia="ko-KR"/>
              </w:rPr>
              <w:t xml:space="preserve">Handover to </w:t>
            </w:r>
            <w:proofErr w:type="spellStart"/>
            <w:r w:rsidRPr="001F54A4">
              <w:rPr>
                <w:b/>
                <w:u w:val="single"/>
                <w:lang w:eastAsia="ko-KR"/>
              </w:rPr>
              <w:t>RedCap</w:t>
            </w:r>
            <w:proofErr w:type="spellEnd"/>
            <w:r w:rsidRPr="001F54A4">
              <w:rPr>
                <w:b/>
                <w:u w:val="single"/>
                <w:lang w:eastAsia="ko-KR"/>
              </w:rPr>
              <w:t xml:space="preserve"> specific BWP with no SSB</w:t>
            </w:r>
          </w:p>
          <w:p w14:paraId="40145250" w14:textId="77777777" w:rsidR="00B07420" w:rsidRPr="001F54A4" w:rsidRDefault="00B07420" w:rsidP="00B07420">
            <w:pPr>
              <w:pStyle w:val="ListParagraph"/>
              <w:numPr>
                <w:ilvl w:val="1"/>
                <w:numId w:val="30"/>
              </w:numPr>
              <w:spacing w:after="120"/>
              <w:ind w:left="1440"/>
              <w:contextualSpacing w:val="0"/>
              <w:rPr>
                <w:rFonts w:eastAsia="Yu Mincho"/>
                <w:bCs/>
                <w:color w:val="000000"/>
                <w:lang w:eastAsia="ko-KR"/>
              </w:rPr>
            </w:pPr>
            <w:r w:rsidRPr="001F54A4">
              <w:rPr>
                <w:b/>
                <w:bCs/>
              </w:rPr>
              <w:t>Option 1 (E///):</w:t>
            </w:r>
            <w:r w:rsidRPr="001F54A4">
              <w:t xml:space="preserve"> </w:t>
            </w:r>
            <w:r w:rsidRPr="001F54A4">
              <w:rPr>
                <w:color w:val="000000" w:themeColor="text1"/>
              </w:rPr>
              <w:t xml:space="preserve">When there is no SSB transmission in a target </w:t>
            </w:r>
            <w:proofErr w:type="spellStart"/>
            <w:r w:rsidRPr="001F54A4">
              <w:rPr>
                <w:color w:val="000000" w:themeColor="text1"/>
              </w:rPr>
              <w:t>RedCap</w:t>
            </w:r>
            <w:proofErr w:type="spellEnd"/>
            <w:r w:rsidRPr="001F54A4">
              <w:rPr>
                <w:color w:val="000000" w:themeColor="text1"/>
              </w:rPr>
              <w:t xml:space="preserve"> specific BWP, handover to that </w:t>
            </w:r>
            <w:proofErr w:type="spellStart"/>
            <w:r w:rsidRPr="001F54A4">
              <w:rPr>
                <w:color w:val="000000" w:themeColor="text1"/>
              </w:rPr>
              <w:t>RedCap</w:t>
            </w:r>
            <w:proofErr w:type="spellEnd"/>
            <w:r w:rsidRPr="001F54A4">
              <w:rPr>
                <w:color w:val="000000" w:themeColor="text1"/>
              </w:rPr>
              <w:t xml:space="preserve"> specific BWP is supported when: </w:t>
            </w:r>
          </w:p>
          <w:p w14:paraId="66A6AF70" w14:textId="77777777" w:rsidR="00B07420" w:rsidRPr="001F54A4" w:rsidRDefault="00B07420" w:rsidP="00B07420">
            <w:pPr>
              <w:pStyle w:val="ListParagraph"/>
              <w:numPr>
                <w:ilvl w:val="2"/>
                <w:numId w:val="30"/>
              </w:numPr>
              <w:spacing w:after="120"/>
              <w:contextualSpacing w:val="0"/>
              <w:rPr>
                <w:rFonts w:eastAsia="Yu Mincho"/>
                <w:bCs/>
                <w:color w:val="000000"/>
                <w:lang w:eastAsia="ko-KR"/>
              </w:rPr>
            </w:pPr>
            <w:r w:rsidRPr="001F54A4">
              <w:rPr>
                <w:rFonts w:eastAsia="Yu Mincho"/>
                <w:bCs/>
                <w:color w:val="000000"/>
                <w:lang w:eastAsia="ko-KR"/>
              </w:rPr>
              <w:t xml:space="preserve">target </w:t>
            </w:r>
            <w:proofErr w:type="spellStart"/>
            <w:r w:rsidRPr="001F54A4">
              <w:rPr>
                <w:rFonts w:eastAsia="Yu Mincho"/>
                <w:bCs/>
                <w:color w:val="000000"/>
                <w:lang w:eastAsia="ko-KR"/>
              </w:rPr>
              <w:t>RedCap</w:t>
            </w:r>
            <w:proofErr w:type="spellEnd"/>
            <w:r w:rsidRPr="001F54A4">
              <w:rPr>
                <w:rFonts w:eastAsia="Yu Mincho"/>
                <w:bCs/>
                <w:color w:val="000000"/>
                <w:lang w:eastAsia="ko-KR"/>
              </w:rPr>
              <w:t xml:space="preserve"> specific BWP and initial BWP of target cell are not separated by larger than 20MHz in FR1 and 100MHz in FR2.</w:t>
            </w:r>
          </w:p>
          <w:p w14:paraId="23A53681" w14:textId="77777777" w:rsidR="00B07420" w:rsidRPr="001F54A4" w:rsidRDefault="00B07420" w:rsidP="00B07420">
            <w:pPr>
              <w:pStyle w:val="ListParagraph"/>
              <w:numPr>
                <w:ilvl w:val="1"/>
                <w:numId w:val="30"/>
              </w:numPr>
              <w:spacing w:after="120"/>
              <w:ind w:left="1440"/>
              <w:contextualSpacing w:val="0"/>
              <w:rPr>
                <w:rFonts w:eastAsia="Yu Mincho"/>
                <w:bCs/>
                <w:color w:val="000000"/>
                <w:lang w:eastAsia="ko-KR"/>
              </w:rPr>
            </w:pPr>
            <w:r w:rsidRPr="001F54A4">
              <w:rPr>
                <w:b/>
                <w:bCs/>
              </w:rPr>
              <w:t>Option 2 (Apple):</w:t>
            </w:r>
            <w:r w:rsidRPr="001F54A4">
              <w:t xml:space="preserve"> </w:t>
            </w:r>
            <w:r w:rsidRPr="001F54A4">
              <w:rPr>
                <w:color w:val="000000" w:themeColor="text1"/>
              </w:rPr>
              <w:t xml:space="preserve">When there is no SSB transmission in a target </w:t>
            </w:r>
            <w:proofErr w:type="spellStart"/>
            <w:r w:rsidRPr="001F54A4">
              <w:rPr>
                <w:color w:val="000000" w:themeColor="text1"/>
              </w:rPr>
              <w:t>RedCap</w:t>
            </w:r>
            <w:proofErr w:type="spellEnd"/>
            <w:r w:rsidRPr="001F54A4">
              <w:rPr>
                <w:color w:val="000000" w:themeColor="text1"/>
              </w:rPr>
              <w:t xml:space="preserve"> specific BWP, handover to that </w:t>
            </w:r>
            <w:proofErr w:type="spellStart"/>
            <w:r w:rsidRPr="001F54A4">
              <w:rPr>
                <w:color w:val="000000" w:themeColor="text1"/>
              </w:rPr>
              <w:t>RedCap</w:t>
            </w:r>
            <w:proofErr w:type="spellEnd"/>
            <w:r w:rsidRPr="001F54A4">
              <w:rPr>
                <w:color w:val="000000" w:themeColor="text1"/>
              </w:rPr>
              <w:t xml:space="preserve"> specific BWP is supported but no requirement applies. </w:t>
            </w:r>
          </w:p>
          <w:p w14:paraId="1428AC09" w14:textId="77777777" w:rsidR="00B07420" w:rsidRPr="001F54A4" w:rsidRDefault="00B07420" w:rsidP="00B07420">
            <w:pPr>
              <w:pStyle w:val="ListParagraph"/>
              <w:numPr>
                <w:ilvl w:val="1"/>
                <w:numId w:val="30"/>
              </w:numPr>
              <w:spacing w:after="120"/>
              <w:ind w:left="1440"/>
              <w:contextualSpacing w:val="0"/>
              <w:rPr>
                <w:rFonts w:eastAsia="Yu Mincho"/>
                <w:bCs/>
                <w:color w:val="000000"/>
                <w:lang w:eastAsia="ko-KR"/>
              </w:rPr>
            </w:pPr>
            <w:r w:rsidRPr="001F54A4">
              <w:rPr>
                <w:b/>
                <w:color w:val="000000" w:themeColor="text1"/>
                <w:lang w:eastAsia="ko-KR"/>
              </w:rPr>
              <w:t>Option 3 (MTK):</w:t>
            </w:r>
            <w:r w:rsidRPr="001F54A4">
              <w:rPr>
                <w:bCs/>
                <w:color w:val="000000" w:themeColor="text1"/>
                <w:lang w:eastAsia="ko-KR"/>
              </w:rPr>
              <w:t xml:space="preserve"> </w:t>
            </w:r>
            <w:r w:rsidRPr="001F54A4">
              <w:rPr>
                <w:bCs/>
                <w:color w:val="000000" w:themeColor="text1"/>
              </w:rPr>
              <w:t>W</w:t>
            </w:r>
            <w:r w:rsidRPr="001F54A4">
              <w:rPr>
                <w:color w:val="000000" w:themeColor="text1"/>
              </w:rPr>
              <w:t xml:space="preserve">hen there is no SSB transmission in a target </w:t>
            </w:r>
            <w:proofErr w:type="spellStart"/>
            <w:r w:rsidRPr="001F54A4">
              <w:rPr>
                <w:color w:val="000000" w:themeColor="text1"/>
              </w:rPr>
              <w:t>RedCap</w:t>
            </w:r>
            <w:proofErr w:type="spellEnd"/>
            <w:r w:rsidRPr="001F54A4">
              <w:rPr>
                <w:color w:val="000000" w:themeColor="text1"/>
              </w:rPr>
              <w:t xml:space="preserve"> specific BWP, handover to that </w:t>
            </w:r>
            <w:proofErr w:type="spellStart"/>
            <w:r w:rsidRPr="001F54A4">
              <w:rPr>
                <w:color w:val="000000" w:themeColor="text1"/>
              </w:rPr>
              <w:t>RedCap</w:t>
            </w:r>
            <w:proofErr w:type="spellEnd"/>
            <w:r w:rsidRPr="001F54A4">
              <w:rPr>
                <w:color w:val="000000" w:themeColor="text1"/>
              </w:rPr>
              <w:t xml:space="preserve"> then the UE shall switch back to CD-SSB.</w:t>
            </w:r>
          </w:p>
          <w:p w14:paraId="775C9F72" w14:textId="77777777" w:rsidR="00B07420" w:rsidRPr="001F54A4" w:rsidRDefault="00B07420" w:rsidP="00B07420">
            <w:pPr>
              <w:pStyle w:val="ListParagraph"/>
              <w:numPr>
                <w:ilvl w:val="1"/>
                <w:numId w:val="30"/>
              </w:numPr>
              <w:spacing w:after="120"/>
              <w:ind w:left="1440"/>
              <w:contextualSpacing w:val="0"/>
              <w:rPr>
                <w:b/>
                <w:color w:val="000000" w:themeColor="text1"/>
                <w:lang w:eastAsia="ko-KR"/>
              </w:rPr>
            </w:pPr>
            <w:r w:rsidRPr="001F54A4">
              <w:rPr>
                <w:b/>
                <w:color w:val="000000" w:themeColor="text1"/>
                <w:lang w:eastAsia="ko-KR"/>
              </w:rPr>
              <w:t xml:space="preserve">New Option 4 (Qualcomm): </w:t>
            </w:r>
            <w:r w:rsidRPr="001F54A4">
              <w:rPr>
                <w:bCs/>
                <w:color w:val="000000" w:themeColor="text1"/>
                <w:lang w:eastAsia="ko-KR"/>
              </w:rPr>
              <w:t>When the Redcap specific initial DL BWP is configured for RA only, and there is no SSB available in the redcap specific initial BWP, define the interruption time as</w:t>
            </w:r>
          </w:p>
          <w:p w14:paraId="375DD1E0" w14:textId="77777777" w:rsidR="00B07420" w:rsidRPr="001F54A4" w:rsidRDefault="00B07420" w:rsidP="00B07420">
            <w:pPr>
              <w:numPr>
                <w:ilvl w:val="2"/>
                <w:numId w:val="39"/>
              </w:numPr>
              <w:spacing w:after="180"/>
              <w:rPr>
                <w:bCs/>
                <w:u w:val="single"/>
                <w:lang w:eastAsia="ko-KR"/>
              </w:rPr>
            </w:pPr>
            <w:proofErr w:type="spellStart"/>
            <w:r w:rsidRPr="001F54A4">
              <w:rPr>
                <w:bCs/>
                <w:u w:val="single"/>
                <w:lang w:eastAsia="ko-KR"/>
              </w:rPr>
              <w:t>T</w:t>
            </w:r>
            <w:r w:rsidRPr="001F54A4">
              <w:rPr>
                <w:bCs/>
                <w:u w:val="single"/>
                <w:vertAlign w:val="subscript"/>
                <w:lang w:eastAsia="ko-KR"/>
              </w:rPr>
              <w:t>interrupt</w:t>
            </w:r>
            <w:proofErr w:type="spellEnd"/>
            <w:r w:rsidRPr="001F54A4">
              <w:rPr>
                <w:bCs/>
                <w:u w:val="single"/>
                <w:lang w:eastAsia="ko-KR"/>
              </w:rPr>
              <w:t xml:space="preserve"> = </w:t>
            </w:r>
            <w:proofErr w:type="spellStart"/>
            <w:r w:rsidRPr="001F54A4">
              <w:rPr>
                <w:bCs/>
                <w:u w:val="single"/>
                <w:lang w:eastAsia="ko-KR"/>
              </w:rPr>
              <w:t>T</w:t>
            </w:r>
            <w:r w:rsidRPr="001F54A4">
              <w:rPr>
                <w:bCs/>
                <w:u w:val="single"/>
                <w:vertAlign w:val="subscript"/>
                <w:lang w:eastAsia="ko-KR"/>
              </w:rPr>
              <w:t>search</w:t>
            </w:r>
            <w:proofErr w:type="spellEnd"/>
            <w:r w:rsidRPr="001F54A4">
              <w:rPr>
                <w:bCs/>
                <w:u w:val="single"/>
                <w:lang w:eastAsia="ko-KR"/>
              </w:rPr>
              <w:t xml:space="preserve"> + T</w:t>
            </w:r>
            <w:r w:rsidRPr="001F54A4">
              <w:rPr>
                <w:bCs/>
                <w:u w:val="single"/>
                <w:vertAlign w:val="subscript"/>
                <w:lang w:eastAsia="ko-KR"/>
              </w:rPr>
              <w:t>IU</w:t>
            </w:r>
            <w:r w:rsidRPr="001F54A4">
              <w:rPr>
                <w:bCs/>
                <w:u w:val="single"/>
                <w:lang w:eastAsia="ko-KR"/>
              </w:rPr>
              <w:t xml:space="preserve"> + </w:t>
            </w:r>
            <w:proofErr w:type="spellStart"/>
            <w:proofErr w:type="gramStart"/>
            <w:r w:rsidRPr="001F54A4">
              <w:rPr>
                <w:bCs/>
                <w:u w:val="single"/>
                <w:lang w:eastAsia="ko-KR"/>
              </w:rPr>
              <w:t>T</w:t>
            </w:r>
            <w:r w:rsidRPr="001F54A4">
              <w:rPr>
                <w:bCs/>
                <w:u w:val="single"/>
                <w:vertAlign w:val="subscript"/>
                <w:lang w:eastAsia="ko-KR"/>
              </w:rPr>
              <w:t>processing</w:t>
            </w:r>
            <w:proofErr w:type="spellEnd"/>
            <w:r w:rsidRPr="001F54A4">
              <w:rPr>
                <w:bCs/>
                <w:u w:val="single"/>
                <w:lang w:eastAsia="ko-KR"/>
              </w:rPr>
              <w:t xml:space="preserve"> </w:t>
            </w:r>
            <w:r w:rsidRPr="001F54A4">
              <w:rPr>
                <w:bCs/>
                <w:u w:val="single"/>
                <w:vertAlign w:val="subscript"/>
                <w:lang w:eastAsia="ko-KR"/>
              </w:rPr>
              <w:t xml:space="preserve"> </w:t>
            </w:r>
            <w:r w:rsidRPr="001F54A4">
              <w:rPr>
                <w:bCs/>
                <w:u w:val="single"/>
                <w:lang w:eastAsia="ko-KR"/>
              </w:rPr>
              <w:t>+</w:t>
            </w:r>
            <w:proofErr w:type="gramEnd"/>
            <w:r w:rsidRPr="001F54A4">
              <w:rPr>
                <w:bCs/>
                <w:u w:val="single"/>
                <w:lang w:eastAsia="ko-KR"/>
              </w:rPr>
              <w:t xml:space="preserve"> T</w:t>
            </w:r>
            <w:r w:rsidRPr="001F54A4">
              <w:rPr>
                <w:bCs/>
                <w:u w:val="single"/>
                <w:vertAlign w:val="subscript"/>
                <w:lang w:eastAsia="ko-KR"/>
              </w:rPr>
              <w:t>∆</w:t>
            </w:r>
            <w:r w:rsidRPr="001F54A4">
              <w:rPr>
                <w:bCs/>
                <w:u w:val="single"/>
                <w:lang w:eastAsia="ko-KR"/>
              </w:rPr>
              <w:t xml:space="preserve"> + </w:t>
            </w:r>
            <w:proofErr w:type="spellStart"/>
            <w:r w:rsidRPr="001F54A4">
              <w:rPr>
                <w:bCs/>
                <w:u w:val="single"/>
                <w:lang w:eastAsia="ko-KR"/>
              </w:rPr>
              <w:t>T</w:t>
            </w:r>
            <w:r w:rsidRPr="001F54A4">
              <w:rPr>
                <w:bCs/>
                <w:u w:val="single"/>
                <w:vertAlign w:val="subscript"/>
                <w:lang w:eastAsia="ko-KR"/>
              </w:rPr>
              <w:t>margin</w:t>
            </w:r>
            <w:proofErr w:type="spellEnd"/>
            <w:r w:rsidRPr="001F54A4">
              <w:rPr>
                <w:bCs/>
                <w:u w:val="single"/>
                <w:vertAlign w:val="subscript"/>
                <w:lang w:eastAsia="ko-KR"/>
              </w:rPr>
              <w:t xml:space="preserve"> </w:t>
            </w:r>
            <w:r w:rsidRPr="001F54A4">
              <w:rPr>
                <w:bCs/>
                <w:u w:val="single"/>
                <w:lang w:eastAsia="ko-KR"/>
              </w:rPr>
              <w:t>+ T</w:t>
            </w:r>
            <w:r w:rsidRPr="001F54A4">
              <w:rPr>
                <w:bCs/>
                <w:u w:val="single"/>
                <w:vertAlign w:val="subscript"/>
                <w:lang w:eastAsia="ko-KR"/>
              </w:rPr>
              <w:t xml:space="preserve">BWP-switching-delay </w:t>
            </w:r>
            <w:proofErr w:type="spellStart"/>
            <w:r w:rsidRPr="001F54A4">
              <w:rPr>
                <w:bCs/>
                <w:u w:val="single"/>
                <w:lang w:eastAsia="ko-KR"/>
              </w:rPr>
              <w:t>ms</w:t>
            </w:r>
            <w:proofErr w:type="spellEnd"/>
          </w:p>
          <w:p w14:paraId="3B902DAD" w14:textId="790DBF57" w:rsidR="00BE1811" w:rsidRPr="00B07420" w:rsidRDefault="00B07420" w:rsidP="00B07420">
            <w:pPr>
              <w:numPr>
                <w:ilvl w:val="2"/>
                <w:numId w:val="39"/>
              </w:numPr>
              <w:spacing w:after="180"/>
              <w:rPr>
                <w:bCs/>
                <w:u w:val="single"/>
                <w:lang w:eastAsia="ko-KR"/>
              </w:rPr>
            </w:pPr>
            <w:r w:rsidRPr="001F54A4">
              <w:rPr>
                <w:bCs/>
                <w:u w:val="single"/>
                <w:lang w:eastAsia="ko-KR"/>
              </w:rPr>
              <w:t>Where, T</w:t>
            </w:r>
            <w:r w:rsidRPr="001F54A4">
              <w:rPr>
                <w:bCs/>
                <w:u w:val="single"/>
                <w:vertAlign w:val="subscript"/>
                <w:lang w:eastAsia="ko-KR"/>
              </w:rPr>
              <w:t>BWP-switching-delay</w:t>
            </w:r>
            <w:r w:rsidRPr="001F54A4">
              <w:rPr>
                <w:bCs/>
                <w:u w:val="single"/>
                <w:lang w:eastAsia="ko-KR"/>
              </w:rPr>
              <w:t xml:space="preserve"> is the BWP switching delay</w:t>
            </w:r>
            <w:r w:rsidRPr="003C04A8">
              <w:rPr>
                <w:bCs/>
                <w:u w:val="single"/>
                <w:lang w:eastAsia="ko-KR"/>
              </w:rPr>
              <w:t xml:space="preserve"> </w:t>
            </w:r>
          </w:p>
        </w:tc>
      </w:tr>
    </w:tbl>
    <w:p w14:paraId="01D68811" w14:textId="1E2EA94D" w:rsidR="007B647E" w:rsidRPr="007B647E" w:rsidRDefault="007B647E" w:rsidP="00231A7E">
      <w:r w:rsidRPr="007B647E">
        <w:rPr>
          <w:b/>
          <w:color w:val="000000" w:themeColor="text1"/>
          <w:u w:val="single"/>
          <w:lang w:eastAsia="ko-KR"/>
        </w:rPr>
        <w:lastRenderedPageBreak/>
        <w:t xml:space="preserve">Impact on </w:t>
      </w:r>
      <w:proofErr w:type="spellStart"/>
      <w:r w:rsidRPr="007B647E">
        <w:rPr>
          <w:b/>
          <w:color w:val="000000" w:themeColor="text1"/>
          <w:u w:val="single"/>
          <w:lang w:eastAsia="ko-KR"/>
        </w:rPr>
        <w:t>T</w:t>
      </w:r>
      <w:r w:rsidRPr="007B647E">
        <w:rPr>
          <w:b/>
          <w:color w:val="000000" w:themeColor="text1"/>
          <w:u w:val="single"/>
          <w:vertAlign w:val="subscript"/>
          <w:lang w:eastAsia="ko-KR"/>
        </w:rPr>
        <w:t>search</w:t>
      </w:r>
      <w:proofErr w:type="spellEnd"/>
      <w:r w:rsidRPr="007B647E">
        <w:rPr>
          <w:b/>
          <w:color w:val="000000" w:themeColor="text1"/>
          <w:u w:val="single"/>
          <w:lang w:eastAsia="ko-KR"/>
        </w:rPr>
        <w:t xml:space="preserve"> (in HO) for 1Rx for FR1</w:t>
      </w:r>
      <w:r>
        <w:rPr>
          <w:b/>
          <w:color w:val="000000" w:themeColor="text1"/>
          <w:u w:val="single"/>
          <w:lang w:eastAsia="ko-KR"/>
        </w:rPr>
        <w:t>:</w:t>
      </w:r>
    </w:p>
    <w:p w14:paraId="29BD2527" w14:textId="48AEA5E0" w:rsidR="00BE1811" w:rsidRPr="007B647E" w:rsidRDefault="007B647E" w:rsidP="002955A3">
      <w:pPr>
        <w:jc w:val="both"/>
        <w:rPr>
          <w:rFonts w:cstheme="minorHAnsi"/>
          <w:bCs/>
          <w:lang w:eastAsia="ko-KR"/>
        </w:rPr>
      </w:pPr>
      <w:r w:rsidRPr="007B647E">
        <w:rPr>
          <w:rFonts w:cstheme="minorHAnsi"/>
          <w:bCs/>
          <w:lang w:eastAsia="ko-KR"/>
        </w:rPr>
        <w:t xml:space="preserve">Based on </w:t>
      </w:r>
      <w:r>
        <w:rPr>
          <w:rFonts w:cstheme="minorHAnsi"/>
          <w:bCs/>
          <w:lang w:eastAsia="ko-KR"/>
        </w:rPr>
        <w:t xml:space="preserve">our LLS performance results and other companies results, we suggest </w:t>
      </w:r>
      <w:r w:rsidR="00231A7E">
        <w:rPr>
          <w:rFonts w:cstheme="minorHAnsi"/>
          <w:bCs/>
          <w:lang w:eastAsia="ko-KR"/>
        </w:rPr>
        <w:t>extending</w:t>
      </w:r>
      <w:r>
        <w:rPr>
          <w:rFonts w:cstheme="minorHAnsi"/>
          <w:bCs/>
          <w:lang w:eastAsia="ko-KR"/>
        </w:rPr>
        <w:t xml:space="preserve"> by additional sample. This means, the intra-frequency </w:t>
      </w:r>
      <w:proofErr w:type="spellStart"/>
      <w:r>
        <w:rPr>
          <w:rFonts w:cstheme="minorHAnsi"/>
          <w:bCs/>
          <w:lang w:eastAsia="ko-KR"/>
        </w:rPr>
        <w:t>Tsearch</w:t>
      </w:r>
      <w:proofErr w:type="spellEnd"/>
      <w:r>
        <w:rPr>
          <w:rFonts w:cstheme="minorHAnsi"/>
          <w:bCs/>
          <w:lang w:eastAsia="ko-KR"/>
        </w:rPr>
        <w:t xml:space="preserve"> = 2*</w:t>
      </w:r>
      <w:proofErr w:type="spellStart"/>
      <w:r>
        <w:rPr>
          <w:rFonts w:cstheme="minorHAnsi"/>
          <w:bCs/>
          <w:lang w:eastAsia="ko-KR"/>
        </w:rPr>
        <w:t>Trs</w:t>
      </w:r>
      <w:proofErr w:type="spellEnd"/>
      <w:r>
        <w:rPr>
          <w:rFonts w:cstheme="minorHAnsi"/>
          <w:bCs/>
          <w:lang w:eastAsia="ko-KR"/>
        </w:rPr>
        <w:t xml:space="preserve"> and inter-frequency </w:t>
      </w:r>
      <w:proofErr w:type="spellStart"/>
      <w:r>
        <w:rPr>
          <w:rFonts w:cstheme="minorHAnsi"/>
          <w:bCs/>
          <w:lang w:eastAsia="ko-KR"/>
        </w:rPr>
        <w:t>Tsearch</w:t>
      </w:r>
      <w:proofErr w:type="spellEnd"/>
      <w:r>
        <w:rPr>
          <w:rFonts w:cstheme="minorHAnsi"/>
          <w:bCs/>
          <w:lang w:eastAsia="ko-KR"/>
        </w:rPr>
        <w:t xml:space="preserve"> = 4*</w:t>
      </w:r>
      <w:proofErr w:type="spellStart"/>
      <w:r>
        <w:rPr>
          <w:rFonts w:cstheme="minorHAnsi"/>
          <w:bCs/>
          <w:lang w:eastAsia="ko-KR"/>
        </w:rPr>
        <w:t>Trs</w:t>
      </w:r>
      <w:proofErr w:type="spellEnd"/>
      <w:r>
        <w:rPr>
          <w:rFonts w:cstheme="minorHAnsi"/>
          <w:bCs/>
          <w:lang w:eastAsia="ko-KR"/>
        </w:rPr>
        <w:t>.</w:t>
      </w:r>
      <w:r w:rsidR="00747573">
        <w:rPr>
          <w:rFonts w:cstheme="minorHAnsi"/>
          <w:bCs/>
          <w:lang w:eastAsia="ko-KR"/>
        </w:rPr>
        <w:t xml:space="preserve"> However, we can compromise to agree on </w:t>
      </w:r>
      <w:r w:rsidR="00FE7F1D">
        <w:rPr>
          <w:rFonts w:cstheme="minorHAnsi"/>
          <w:bCs/>
          <w:lang w:eastAsia="ko-KR"/>
        </w:rPr>
        <w:t xml:space="preserve">the compromise </w:t>
      </w:r>
      <w:r w:rsidR="00747573">
        <w:rPr>
          <w:rFonts w:cstheme="minorHAnsi"/>
          <w:bCs/>
          <w:lang w:eastAsia="ko-KR"/>
        </w:rPr>
        <w:t>option</w:t>
      </w:r>
      <w:r w:rsidR="00FE7F1D">
        <w:rPr>
          <w:rFonts w:cstheme="minorHAnsi"/>
          <w:bCs/>
          <w:lang w:eastAsia="ko-KR"/>
        </w:rPr>
        <w:t xml:space="preserve"> from moderator</w:t>
      </w:r>
      <w:r w:rsidR="00747573">
        <w:rPr>
          <w:rFonts w:cstheme="minorHAnsi"/>
          <w:bCs/>
          <w:lang w:eastAsia="ko-KR"/>
        </w:rPr>
        <w:t xml:space="preserve">, which is </w:t>
      </w:r>
      <w:r w:rsidR="00231A7E">
        <w:rPr>
          <w:rFonts w:cstheme="minorHAnsi"/>
          <w:bCs/>
          <w:lang w:eastAsia="ko-KR"/>
        </w:rPr>
        <w:t xml:space="preserve">the intra-frequency </w:t>
      </w:r>
      <w:proofErr w:type="spellStart"/>
      <w:r w:rsidR="00231A7E">
        <w:rPr>
          <w:rFonts w:cstheme="minorHAnsi"/>
          <w:bCs/>
          <w:lang w:eastAsia="ko-KR"/>
        </w:rPr>
        <w:t>Tsearch</w:t>
      </w:r>
      <w:proofErr w:type="spellEnd"/>
      <w:r w:rsidR="00231A7E">
        <w:rPr>
          <w:rFonts w:cstheme="minorHAnsi"/>
          <w:bCs/>
          <w:lang w:eastAsia="ko-KR"/>
        </w:rPr>
        <w:t xml:space="preserve"> = 2*</w:t>
      </w:r>
      <w:proofErr w:type="spellStart"/>
      <w:r w:rsidR="00231A7E">
        <w:rPr>
          <w:rFonts w:cstheme="minorHAnsi"/>
          <w:bCs/>
          <w:lang w:eastAsia="ko-KR"/>
        </w:rPr>
        <w:t>Trs</w:t>
      </w:r>
      <w:proofErr w:type="spellEnd"/>
      <w:r w:rsidR="00231A7E">
        <w:rPr>
          <w:rFonts w:cstheme="minorHAnsi"/>
          <w:bCs/>
          <w:lang w:eastAsia="ko-KR"/>
        </w:rPr>
        <w:t xml:space="preserve"> and inter-frequency </w:t>
      </w:r>
      <w:proofErr w:type="spellStart"/>
      <w:r w:rsidR="00231A7E">
        <w:rPr>
          <w:rFonts w:cstheme="minorHAnsi"/>
          <w:bCs/>
          <w:lang w:eastAsia="ko-KR"/>
        </w:rPr>
        <w:t>Tsearch</w:t>
      </w:r>
      <w:proofErr w:type="spellEnd"/>
      <w:r w:rsidR="00231A7E">
        <w:rPr>
          <w:rFonts w:cstheme="minorHAnsi"/>
          <w:bCs/>
          <w:lang w:eastAsia="ko-KR"/>
        </w:rPr>
        <w:t xml:space="preserve"> = 5*</w:t>
      </w:r>
      <w:proofErr w:type="spellStart"/>
      <w:r w:rsidR="00231A7E">
        <w:rPr>
          <w:rFonts w:cstheme="minorHAnsi"/>
          <w:bCs/>
          <w:lang w:eastAsia="ko-KR"/>
        </w:rPr>
        <w:t>Trs</w:t>
      </w:r>
      <w:proofErr w:type="spellEnd"/>
      <w:r w:rsidR="00231A7E">
        <w:rPr>
          <w:rFonts w:cstheme="minorHAnsi"/>
          <w:bCs/>
          <w:lang w:eastAsia="ko-KR"/>
        </w:rPr>
        <w:t>.</w:t>
      </w:r>
    </w:p>
    <w:p w14:paraId="37D13AFA" w14:textId="2AD32502" w:rsidR="007B647E" w:rsidRPr="00231A7E" w:rsidRDefault="00231A7E" w:rsidP="00231A7E">
      <w:pPr>
        <w:pStyle w:val="ListParagraph"/>
        <w:numPr>
          <w:ilvl w:val="0"/>
          <w:numId w:val="34"/>
        </w:numPr>
        <w:jc w:val="both"/>
        <w:rPr>
          <w:rFonts w:cstheme="minorHAnsi"/>
          <w:b/>
          <w:bCs/>
          <w:iCs/>
          <w:lang w:eastAsia="ko-KR"/>
        </w:rPr>
      </w:pPr>
      <w:bookmarkStart w:id="1" w:name="_Ref95561395"/>
      <w:r>
        <w:rPr>
          <w:rFonts w:cstheme="minorHAnsi"/>
          <w:b/>
          <w:lang w:eastAsia="ko-KR"/>
        </w:rPr>
        <w:t xml:space="preserve">Support </w:t>
      </w:r>
      <w:r w:rsidR="00FE7F1D">
        <w:rPr>
          <w:rFonts w:cstheme="minorHAnsi"/>
          <w:b/>
          <w:lang w:eastAsia="ko-KR"/>
        </w:rPr>
        <w:t>compromised o</w:t>
      </w:r>
      <w:r>
        <w:rPr>
          <w:rFonts w:cstheme="minorHAnsi"/>
          <w:b/>
          <w:lang w:eastAsia="ko-KR"/>
        </w:rPr>
        <w:t>ption: i</w:t>
      </w:r>
      <w:r w:rsidRPr="00231A7E">
        <w:rPr>
          <w:rFonts w:eastAsia="Yu Mincho"/>
          <w:b/>
          <w:bCs/>
          <w:iCs/>
          <w:color w:val="000000" w:themeColor="text1"/>
        </w:rPr>
        <w:t>ntra-frequency HO:</w:t>
      </w:r>
      <w:r w:rsidRPr="00231A7E">
        <w:rPr>
          <w:b/>
          <w:bCs/>
          <w:iCs/>
          <w:color w:val="000000" w:themeColor="text1"/>
        </w:rPr>
        <w:t xml:space="preserve"> </w:t>
      </w:r>
      <w:proofErr w:type="spellStart"/>
      <w:r w:rsidRPr="00231A7E">
        <w:rPr>
          <w:b/>
          <w:bCs/>
          <w:iCs/>
          <w:color w:val="000000" w:themeColor="text1"/>
        </w:rPr>
        <w:t>T</w:t>
      </w:r>
      <w:r w:rsidRPr="00231A7E">
        <w:rPr>
          <w:b/>
          <w:bCs/>
          <w:iCs/>
          <w:color w:val="000000" w:themeColor="text1"/>
          <w:vertAlign w:val="subscript"/>
        </w:rPr>
        <w:t>search</w:t>
      </w:r>
      <w:proofErr w:type="spellEnd"/>
      <w:r w:rsidRPr="00231A7E">
        <w:rPr>
          <w:b/>
          <w:bCs/>
          <w:iCs/>
          <w:color w:val="000000" w:themeColor="text1"/>
          <w:vertAlign w:val="subscript"/>
        </w:rPr>
        <w:t xml:space="preserve"> </w:t>
      </w:r>
      <w:r w:rsidRPr="00231A7E">
        <w:rPr>
          <w:b/>
          <w:bCs/>
          <w:iCs/>
          <w:color w:val="000000" w:themeColor="text1"/>
        </w:rPr>
        <w:t>= 2*</w:t>
      </w:r>
      <w:proofErr w:type="spellStart"/>
      <w:r w:rsidRPr="00231A7E">
        <w:rPr>
          <w:b/>
          <w:bCs/>
          <w:iCs/>
          <w:color w:val="000000" w:themeColor="text1"/>
        </w:rPr>
        <w:t>T</w:t>
      </w:r>
      <w:r w:rsidRPr="00231A7E">
        <w:rPr>
          <w:b/>
          <w:bCs/>
          <w:iCs/>
          <w:color w:val="000000" w:themeColor="text1"/>
          <w:vertAlign w:val="subscript"/>
        </w:rPr>
        <w:t>rs</w:t>
      </w:r>
      <w:proofErr w:type="spellEnd"/>
      <w:r w:rsidRPr="00231A7E">
        <w:rPr>
          <w:rFonts w:cstheme="minorHAnsi"/>
          <w:b/>
          <w:lang w:eastAsia="ko-KR"/>
        </w:rPr>
        <w:t xml:space="preserve"> </w:t>
      </w:r>
      <w:r>
        <w:rPr>
          <w:rFonts w:cstheme="minorHAnsi"/>
          <w:b/>
          <w:lang w:eastAsia="ko-KR"/>
        </w:rPr>
        <w:t xml:space="preserve">and </w:t>
      </w:r>
      <w:r w:rsidRPr="00231A7E">
        <w:rPr>
          <w:rFonts w:eastAsia="Yu Mincho"/>
          <w:b/>
          <w:bCs/>
          <w:iCs/>
          <w:color w:val="000000" w:themeColor="text1"/>
        </w:rPr>
        <w:t xml:space="preserve">inter-frequency HO: </w:t>
      </w:r>
      <w:proofErr w:type="spellStart"/>
      <w:r w:rsidRPr="00231A7E">
        <w:rPr>
          <w:b/>
          <w:bCs/>
          <w:iCs/>
          <w:color w:val="000000" w:themeColor="text1"/>
        </w:rPr>
        <w:t>T</w:t>
      </w:r>
      <w:r w:rsidRPr="00231A7E">
        <w:rPr>
          <w:b/>
          <w:bCs/>
          <w:iCs/>
          <w:color w:val="000000" w:themeColor="text1"/>
          <w:vertAlign w:val="subscript"/>
        </w:rPr>
        <w:t>search</w:t>
      </w:r>
      <w:proofErr w:type="spellEnd"/>
      <w:r w:rsidRPr="00231A7E">
        <w:rPr>
          <w:b/>
          <w:bCs/>
          <w:iCs/>
          <w:color w:val="000000" w:themeColor="text1"/>
        </w:rPr>
        <w:t xml:space="preserve"> = 5* </w:t>
      </w:r>
      <w:proofErr w:type="spellStart"/>
      <w:r w:rsidRPr="00231A7E">
        <w:rPr>
          <w:b/>
          <w:bCs/>
          <w:iCs/>
          <w:color w:val="000000" w:themeColor="text1"/>
        </w:rPr>
        <w:t>T</w:t>
      </w:r>
      <w:r w:rsidRPr="00231A7E">
        <w:rPr>
          <w:b/>
          <w:bCs/>
          <w:iCs/>
          <w:color w:val="000000" w:themeColor="text1"/>
          <w:vertAlign w:val="subscript"/>
        </w:rPr>
        <w:t>rs</w:t>
      </w:r>
      <w:proofErr w:type="spellEnd"/>
      <w:r>
        <w:rPr>
          <w:b/>
          <w:bCs/>
          <w:iCs/>
          <w:color w:val="000000" w:themeColor="text1"/>
          <w:vertAlign w:val="subscript"/>
        </w:rPr>
        <w:t>.</w:t>
      </w:r>
      <w:bookmarkEnd w:id="1"/>
    </w:p>
    <w:p w14:paraId="3E82CD29" w14:textId="68E435B8" w:rsidR="00F12F6C" w:rsidRDefault="00F12F6C" w:rsidP="00B07420">
      <w:pPr>
        <w:jc w:val="both"/>
        <w:rPr>
          <w:rFonts w:cstheme="minorHAnsi"/>
          <w:b/>
          <w:iCs/>
          <w:lang w:eastAsia="ko-KR"/>
        </w:rPr>
      </w:pPr>
    </w:p>
    <w:p w14:paraId="15EDD03A" w14:textId="13C2FCB2" w:rsidR="00A7450F" w:rsidRPr="00A7450F" w:rsidRDefault="00A7450F" w:rsidP="00B07420">
      <w:pPr>
        <w:jc w:val="both"/>
        <w:rPr>
          <w:rFonts w:cstheme="minorHAnsi"/>
          <w:b/>
          <w:iCs/>
          <w:u w:val="single"/>
          <w:lang w:eastAsia="ko-KR"/>
        </w:rPr>
      </w:pPr>
      <w:r w:rsidRPr="00A7450F">
        <w:rPr>
          <w:rFonts w:cstheme="minorHAnsi"/>
          <w:b/>
          <w:iCs/>
          <w:u w:val="single"/>
          <w:lang w:eastAsia="ko-KR"/>
        </w:rPr>
        <w:t>The remaining issues for NCD-SSB for handover</w:t>
      </w:r>
      <w:r>
        <w:rPr>
          <w:rFonts w:cstheme="minorHAnsi"/>
          <w:b/>
          <w:iCs/>
          <w:u w:val="single"/>
          <w:lang w:eastAsia="ko-KR"/>
        </w:rPr>
        <w:t>:</w:t>
      </w:r>
    </w:p>
    <w:p w14:paraId="6738B12F" w14:textId="4A87C26A" w:rsidR="006D227C" w:rsidRPr="007A405F" w:rsidRDefault="007A405F" w:rsidP="00B07420">
      <w:pPr>
        <w:jc w:val="both"/>
        <w:rPr>
          <w:rFonts w:cstheme="minorHAnsi"/>
          <w:bCs/>
          <w:iCs/>
          <w:lang w:eastAsia="ko-KR"/>
        </w:rPr>
      </w:pPr>
      <w:r w:rsidRPr="007A405F">
        <w:rPr>
          <w:rFonts w:cstheme="minorHAnsi"/>
          <w:bCs/>
          <w:iCs/>
          <w:lang w:eastAsia="ko-KR"/>
        </w:rPr>
        <w:t>In the previous meeting, RAN4 sent an LS to RAN2</w:t>
      </w:r>
      <w:r>
        <w:rPr>
          <w:rFonts w:cstheme="minorHAnsi"/>
          <w:bCs/>
          <w:iCs/>
          <w:lang w:eastAsia="ko-KR"/>
        </w:rPr>
        <w:t xml:space="preserve"> </w:t>
      </w:r>
      <w:r w:rsidR="00F63F00">
        <w:rPr>
          <w:rFonts w:cstheme="minorHAnsi"/>
          <w:bCs/>
          <w:iCs/>
          <w:lang w:eastAsia="ko-KR"/>
        </w:rPr>
        <w:fldChar w:fldCharType="begin"/>
      </w:r>
      <w:r w:rsidR="00F63F00">
        <w:rPr>
          <w:rFonts w:cstheme="minorHAnsi"/>
          <w:bCs/>
          <w:iCs/>
          <w:lang w:eastAsia="ko-KR"/>
        </w:rPr>
        <w:instrText xml:space="preserve"> REF _Ref101372822 \r \h </w:instrText>
      </w:r>
      <w:r w:rsidR="00F63F00">
        <w:rPr>
          <w:rFonts w:cstheme="minorHAnsi"/>
          <w:bCs/>
          <w:iCs/>
          <w:lang w:eastAsia="ko-KR"/>
        </w:rPr>
      </w:r>
      <w:r w:rsidR="00F63F00">
        <w:rPr>
          <w:rFonts w:cstheme="minorHAnsi"/>
          <w:bCs/>
          <w:iCs/>
          <w:lang w:eastAsia="ko-KR"/>
        </w:rPr>
        <w:fldChar w:fldCharType="separate"/>
      </w:r>
      <w:r w:rsidR="003F266E">
        <w:rPr>
          <w:rFonts w:cstheme="minorHAnsi"/>
          <w:bCs/>
          <w:iCs/>
          <w:lang w:eastAsia="ko-KR"/>
        </w:rPr>
        <w:t>[2]</w:t>
      </w:r>
      <w:r w:rsidR="00F63F00">
        <w:rPr>
          <w:rFonts w:cstheme="minorHAnsi"/>
          <w:bCs/>
          <w:iCs/>
          <w:lang w:eastAsia="ko-KR"/>
        </w:rPr>
        <w:fldChar w:fldCharType="end"/>
      </w:r>
      <w:r w:rsidRPr="007A405F">
        <w:rPr>
          <w:rFonts w:cstheme="minorHAnsi"/>
          <w:bCs/>
          <w:iCs/>
          <w:lang w:eastAsia="ko-KR"/>
        </w:rPr>
        <w:t xml:space="preserve"> to ask about handover related issues, given by: </w:t>
      </w:r>
    </w:p>
    <w:tbl>
      <w:tblPr>
        <w:tblStyle w:val="TableGrid"/>
        <w:tblW w:w="0" w:type="auto"/>
        <w:tblLook w:val="04A0" w:firstRow="1" w:lastRow="0" w:firstColumn="1" w:lastColumn="0" w:noHBand="0" w:noVBand="1"/>
      </w:tblPr>
      <w:tblGrid>
        <w:gridCol w:w="9629"/>
      </w:tblGrid>
      <w:tr w:rsidR="007A405F" w14:paraId="77B6A2A2" w14:textId="77777777" w:rsidTr="007A405F">
        <w:tc>
          <w:tcPr>
            <w:tcW w:w="9629" w:type="dxa"/>
          </w:tcPr>
          <w:p w14:paraId="51AF9219" w14:textId="77777777" w:rsidR="007A405F" w:rsidRPr="007A405F" w:rsidRDefault="007A405F" w:rsidP="007A405F">
            <w:pPr>
              <w:spacing w:after="120"/>
              <w:jc w:val="both"/>
              <w:rPr>
                <w:rFonts w:cstheme="minorHAnsi"/>
                <w:i/>
                <w:iCs/>
              </w:rPr>
            </w:pPr>
            <w:r w:rsidRPr="007A405F">
              <w:rPr>
                <w:rFonts w:cstheme="minorHAnsi"/>
                <w:i/>
                <w:iCs/>
              </w:rPr>
              <w:t>Handover related:</w:t>
            </w:r>
          </w:p>
          <w:p w14:paraId="57849B21" w14:textId="77777777" w:rsidR="007A405F" w:rsidRPr="007A405F" w:rsidRDefault="007A405F" w:rsidP="007A405F">
            <w:pPr>
              <w:pStyle w:val="ListParagraph"/>
              <w:numPr>
                <w:ilvl w:val="0"/>
                <w:numId w:val="41"/>
              </w:numPr>
              <w:spacing w:after="120"/>
              <w:jc w:val="both"/>
              <w:rPr>
                <w:rFonts w:cstheme="minorHAnsi"/>
                <w:i/>
                <w:iCs/>
              </w:rPr>
            </w:pPr>
            <w:r w:rsidRPr="007A405F">
              <w:rPr>
                <w:rFonts w:cstheme="minorHAnsi"/>
                <w:i/>
                <w:iCs/>
              </w:rPr>
              <w:t>Are the following Handover scenarios valid from RAN2’s perspective?</w:t>
            </w:r>
          </w:p>
          <w:p w14:paraId="154016DC" w14:textId="77777777" w:rsidR="007A405F" w:rsidRPr="007A405F" w:rsidRDefault="007A405F" w:rsidP="007A405F">
            <w:pPr>
              <w:pStyle w:val="ListParagraph"/>
              <w:numPr>
                <w:ilvl w:val="1"/>
                <w:numId w:val="40"/>
              </w:numPr>
              <w:overflowPunct w:val="0"/>
              <w:autoSpaceDE w:val="0"/>
              <w:autoSpaceDN w:val="0"/>
              <w:adjustRightInd w:val="0"/>
              <w:spacing w:after="180"/>
              <w:textAlignment w:val="baseline"/>
              <w:rPr>
                <w:rFonts w:cstheme="minorHAnsi"/>
                <w:i/>
                <w:iCs/>
              </w:rPr>
            </w:pPr>
            <w:r w:rsidRPr="007A405F">
              <w:rPr>
                <w:rFonts w:cstheme="minorHAnsi"/>
                <w:i/>
                <w:iCs/>
              </w:rPr>
              <w:t xml:space="preserve">Handover to a target cell’s specific Redcap BWP associated with NCD-SSB directly other than to the initial BWP associated with CD-SSB </w:t>
            </w:r>
          </w:p>
          <w:p w14:paraId="56B9AF8A" w14:textId="77777777" w:rsidR="007A405F" w:rsidRPr="007A405F" w:rsidRDefault="007A405F" w:rsidP="007A405F">
            <w:pPr>
              <w:pStyle w:val="ListParagraph"/>
              <w:numPr>
                <w:ilvl w:val="1"/>
                <w:numId w:val="40"/>
              </w:numPr>
              <w:overflowPunct w:val="0"/>
              <w:autoSpaceDE w:val="0"/>
              <w:autoSpaceDN w:val="0"/>
              <w:adjustRightInd w:val="0"/>
              <w:spacing w:after="180"/>
              <w:textAlignment w:val="baseline"/>
              <w:rPr>
                <w:rFonts w:cstheme="minorHAnsi"/>
                <w:i/>
                <w:iCs/>
              </w:rPr>
            </w:pPr>
            <w:r w:rsidRPr="007A405F">
              <w:rPr>
                <w:rFonts w:cstheme="minorHAnsi"/>
                <w:i/>
                <w:iCs/>
              </w:rPr>
              <w:t>Handover to a target cell’s initial BWP and further switch to the specific Redcap BWP to send the RACH</w:t>
            </w:r>
          </w:p>
          <w:p w14:paraId="2C903520" w14:textId="77777777" w:rsidR="007A405F" w:rsidRPr="007A405F" w:rsidRDefault="007A405F" w:rsidP="00217697">
            <w:pPr>
              <w:pStyle w:val="ListParagraph"/>
              <w:numPr>
                <w:ilvl w:val="2"/>
                <w:numId w:val="42"/>
              </w:numPr>
              <w:overflowPunct w:val="0"/>
              <w:autoSpaceDE w:val="0"/>
              <w:autoSpaceDN w:val="0"/>
              <w:adjustRightInd w:val="0"/>
              <w:spacing w:after="180"/>
              <w:textAlignment w:val="baseline"/>
              <w:rPr>
                <w:rFonts w:cstheme="minorHAnsi"/>
                <w:i/>
                <w:iCs/>
              </w:rPr>
            </w:pPr>
            <w:r w:rsidRPr="007A405F">
              <w:rPr>
                <w:rFonts w:cstheme="minorHAnsi"/>
                <w:i/>
                <w:iCs/>
              </w:rPr>
              <w:t>the specific Redcap BWP associated with NCD-SSB</w:t>
            </w:r>
          </w:p>
          <w:p w14:paraId="51D872BD" w14:textId="19CC107B" w:rsidR="007A405F" w:rsidRPr="007A405F" w:rsidRDefault="007A405F" w:rsidP="00217697">
            <w:pPr>
              <w:pStyle w:val="ListParagraph"/>
              <w:numPr>
                <w:ilvl w:val="2"/>
                <w:numId w:val="42"/>
              </w:numPr>
              <w:overflowPunct w:val="0"/>
              <w:autoSpaceDE w:val="0"/>
              <w:autoSpaceDN w:val="0"/>
              <w:adjustRightInd w:val="0"/>
              <w:spacing w:after="180"/>
              <w:textAlignment w:val="baseline"/>
              <w:rPr>
                <w:rFonts w:ascii="Arial" w:hAnsi="Arial" w:cs="Arial"/>
              </w:rPr>
            </w:pPr>
            <w:r w:rsidRPr="007A405F">
              <w:rPr>
                <w:rFonts w:cstheme="minorHAnsi"/>
                <w:i/>
                <w:iCs/>
              </w:rPr>
              <w:t>the specific Redcap BWP without presence of NCD-SSB</w:t>
            </w:r>
          </w:p>
        </w:tc>
      </w:tr>
    </w:tbl>
    <w:p w14:paraId="3B7C37F7" w14:textId="1C393ED0" w:rsidR="007A405F" w:rsidRPr="007A405F" w:rsidRDefault="00F63F00" w:rsidP="00B07420">
      <w:pPr>
        <w:jc w:val="both"/>
        <w:rPr>
          <w:rFonts w:cstheme="minorHAnsi"/>
          <w:bCs/>
          <w:iCs/>
          <w:lang w:eastAsia="ko-KR"/>
        </w:rPr>
      </w:pPr>
      <w:r>
        <w:rPr>
          <w:rFonts w:cstheme="minorHAnsi"/>
          <w:bCs/>
          <w:iCs/>
          <w:lang w:eastAsia="ko-KR"/>
        </w:rPr>
        <w:t>Given that RAN4 agreed in the previous meeting to support the case ‘</w:t>
      </w:r>
      <w:r w:rsidRPr="00F63F00">
        <w:rPr>
          <w:rFonts w:cstheme="minorHAnsi"/>
          <w:bCs/>
          <w:iCs/>
          <w:lang w:eastAsia="ko-KR"/>
        </w:rPr>
        <w:t>All neighbour cells include NCD-SSB on the same frequency location as serving cell NCD-SSB/[CD-SSB]</w:t>
      </w:r>
      <w:r>
        <w:rPr>
          <w:rFonts w:cstheme="minorHAnsi"/>
          <w:bCs/>
          <w:iCs/>
          <w:lang w:eastAsia="ko-KR"/>
        </w:rPr>
        <w:t>’</w:t>
      </w:r>
      <w:r w:rsidR="00FF0918">
        <w:rPr>
          <w:rFonts w:cstheme="minorHAnsi"/>
          <w:bCs/>
          <w:iCs/>
          <w:lang w:eastAsia="ko-KR"/>
        </w:rPr>
        <w:t>, h</w:t>
      </w:r>
      <w:r>
        <w:rPr>
          <w:rFonts w:cstheme="minorHAnsi"/>
          <w:bCs/>
          <w:iCs/>
          <w:lang w:eastAsia="ko-KR"/>
        </w:rPr>
        <w:t>ence i</w:t>
      </w:r>
      <w:r w:rsidR="007A405F">
        <w:rPr>
          <w:rFonts w:cstheme="minorHAnsi"/>
          <w:bCs/>
          <w:iCs/>
          <w:lang w:eastAsia="ko-KR"/>
        </w:rPr>
        <w:t xml:space="preserve">n our views, </w:t>
      </w:r>
      <w:r w:rsidR="00217697">
        <w:rPr>
          <w:rFonts w:cstheme="minorHAnsi"/>
          <w:bCs/>
          <w:iCs/>
          <w:lang w:eastAsia="ko-KR"/>
        </w:rPr>
        <w:t xml:space="preserve">scenario </w:t>
      </w:r>
      <w:r>
        <w:rPr>
          <w:rFonts w:cstheme="minorHAnsi"/>
          <w:bCs/>
          <w:iCs/>
          <w:lang w:eastAsia="ko-KR"/>
        </w:rPr>
        <w:t>(a)</w:t>
      </w:r>
      <w:r w:rsidR="00217697">
        <w:rPr>
          <w:rFonts w:cstheme="minorHAnsi"/>
          <w:bCs/>
          <w:iCs/>
          <w:lang w:eastAsia="ko-KR"/>
        </w:rPr>
        <w:t>, written above,</w:t>
      </w:r>
      <w:r w:rsidR="007A405F">
        <w:rPr>
          <w:rFonts w:cstheme="minorHAnsi"/>
          <w:bCs/>
          <w:iCs/>
          <w:lang w:eastAsia="ko-KR"/>
        </w:rPr>
        <w:t xml:space="preserve"> is the most straight forward option </w:t>
      </w:r>
      <w:r>
        <w:rPr>
          <w:rFonts w:cstheme="minorHAnsi"/>
          <w:bCs/>
          <w:iCs/>
          <w:lang w:eastAsia="ko-KR"/>
        </w:rPr>
        <w:t xml:space="preserve">that shall be supported by RAN4. This is </w:t>
      </w:r>
      <w:r w:rsidR="007A405F">
        <w:rPr>
          <w:rFonts w:cstheme="minorHAnsi"/>
          <w:bCs/>
          <w:iCs/>
          <w:lang w:eastAsia="ko-KR"/>
        </w:rPr>
        <w:t xml:space="preserve">because the UE </w:t>
      </w:r>
      <w:r>
        <w:rPr>
          <w:rFonts w:cstheme="minorHAnsi"/>
          <w:bCs/>
          <w:iCs/>
          <w:lang w:eastAsia="ko-KR"/>
        </w:rPr>
        <w:t>can perform</w:t>
      </w:r>
      <w:r w:rsidR="007A405F">
        <w:rPr>
          <w:rFonts w:cstheme="minorHAnsi"/>
          <w:bCs/>
          <w:iCs/>
          <w:lang w:eastAsia="ko-KR"/>
        </w:rPr>
        <w:t xml:space="preserve"> HO with NCD-SSB</w:t>
      </w:r>
      <w:r w:rsidR="000E41DA">
        <w:rPr>
          <w:rFonts w:cstheme="minorHAnsi"/>
          <w:bCs/>
          <w:iCs/>
          <w:lang w:eastAsia="ko-KR"/>
        </w:rPr>
        <w:t xml:space="preserve"> without extra RF re-tuning,</w:t>
      </w:r>
      <w:r w:rsidR="007A405F">
        <w:rPr>
          <w:rFonts w:cstheme="minorHAnsi"/>
          <w:bCs/>
          <w:iCs/>
          <w:lang w:eastAsia="ko-KR"/>
        </w:rPr>
        <w:t xml:space="preserve"> given that the RACH occasions (RO) are </w:t>
      </w:r>
      <w:r w:rsidR="000E41DA">
        <w:rPr>
          <w:rFonts w:cstheme="minorHAnsi"/>
          <w:bCs/>
          <w:iCs/>
          <w:lang w:eastAsia="ko-KR"/>
        </w:rPr>
        <w:t xml:space="preserve">also </w:t>
      </w:r>
      <w:r w:rsidR="007A405F">
        <w:rPr>
          <w:rFonts w:cstheme="minorHAnsi"/>
          <w:bCs/>
          <w:iCs/>
          <w:lang w:eastAsia="ko-KR"/>
        </w:rPr>
        <w:t xml:space="preserve">provided in the </w:t>
      </w:r>
      <w:r w:rsidR="000E41DA">
        <w:rPr>
          <w:rFonts w:cstheme="minorHAnsi"/>
          <w:bCs/>
          <w:iCs/>
          <w:lang w:eastAsia="ko-KR"/>
        </w:rPr>
        <w:t xml:space="preserve">same </w:t>
      </w:r>
      <w:r w:rsidR="007A405F">
        <w:rPr>
          <w:rFonts w:cstheme="minorHAnsi"/>
          <w:bCs/>
          <w:iCs/>
          <w:lang w:eastAsia="ko-KR"/>
        </w:rPr>
        <w:t xml:space="preserve">BWP </w:t>
      </w:r>
      <w:r w:rsidR="000E41DA">
        <w:rPr>
          <w:rFonts w:cstheme="minorHAnsi"/>
          <w:bCs/>
          <w:iCs/>
          <w:lang w:eastAsia="ko-KR"/>
        </w:rPr>
        <w:t xml:space="preserve">containing NCD-SSB </w:t>
      </w:r>
      <w:r w:rsidR="007A405F">
        <w:rPr>
          <w:rFonts w:cstheme="minorHAnsi"/>
          <w:bCs/>
          <w:iCs/>
          <w:lang w:eastAsia="ko-KR"/>
        </w:rPr>
        <w:t xml:space="preserve">by the network (NW). </w:t>
      </w:r>
      <w:r>
        <w:rPr>
          <w:rFonts w:cstheme="minorHAnsi"/>
          <w:bCs/>
          <w:iCs/>
          <w:lang w:eastAsia="ko-KR"/>
        </w:rPr>
        <w:t xml:space="preserve">Therefore, RAN4 shall support </w:t>
      </w:r>
      <w:r w:rsidR="00217697">
        <w:rPr>
          <w:rFonts w:cstheme="minorHAnsi"/>
          <w:bCs/>
          <w:iCs/>
          <w:lang w:eastAsia="ko-KR"/>
        </w:rPr>
        <w:t>scenario</w:t>
      </w:r>
      <w:r>
        <w:rPr>
          <w:rFonts w:cstheme="minorHAnsi"/>
          <w:bCs/>
          <w:iCs/>
          <w:lang w:eastAsia="ko-KR"/>
        </w:rPr>
        <w:t xml:space="preserve"> (a)</w:t>
      </w:r>
      <w:r w:rsidR="00217697">
        <w:rPr>
          <w:rFonts w:cstheme="minorHAnsi"/>
          <w:bCs/>
          <w:iCs/>
          <w:lang w:eastAsia="ko-KR"/>
        </w:rPr>
        <w:t xml:space="preserve"> to align with RAN4 agreement on case B-1</w:t>
      </w:r>
      <w:r>
        <w:rPr>
          <w:rFonts w:cstheme="minorHAnsi"/>
          <w:bCs/>
          <w:iCs/>
          <w:lang w:eastAsia="ko-KR"/>
        </w:rPr>
        <w:t xml:space="preserve">. </w:t>
      </w:r>
      <w:r w:rsidR="00217697">
        <w:rPr>
          <w:rFonts w:cstheme="minorHAnsi"/>
          <w:bCs/>
          <w:iCs/>
          <w:lang w:eastAsia="ko-KR"/>
        </w:rPr>
        <w:t>On the other hand, scenario (b-1) is an over complicated design. This is because</w:t>
      </w:r>
      <w:r w:rsidR="00AD2A42">
        <w:rPr>
          <w:rFonts w:cstheme="minorHAnsi"/>
          <w:bCs/>
          <w:iCs/>
          <w:lang w:eastAsia="ko-KR"/>
        </w:rPr>
        <w:t xml:space="preserve"> the UE would do a necessary step to handover to a target cell’s initial BWP then the UE would perform </w:t>
      </w:r>
      <w:r w:rsidR="000E41DA">
        <w:rPr>
          <w:rFonts w:cstheme="minorHAnsi"/>
          <w:bCs/>
          <w:iCs/>
          <w:lang w:eastAsia="ko-KR"/>
        </w:rPr>
        <w:t>cell search or timing tracking</w:t>
      </w:r>
      <w:r w:rsidR="00AD2A42">
        <w:rPr>
          <w:rFonts w:cstheme="minorHAnsi"/>
          <w:bCs/>
          <w:iCs/>
          <w:lang w:eastAsia="ko-KR"/>
        </w:rPr>
        <w:t xml:space="preserve"> on NCD-SSB and send a RACH to </w:t>
      </w:r>
      <w:r w:rsidR="000E41DA">
        <w:rPr>
          <w:rFonts w:cstheme="minorHAnsi"/>
          <w:bCs/>
          <w:iCs/>
          <w:lang w:eastAsia="ko-KR"/>
        </w:rPr>
        <w:t xml:space="preserve">another </w:t>
      </w:r>
      <w:r w:rsidR="00AD2A42">
        <w:rPr>
          <w:rFonts w:cstheme="minorHAnsi"/>
          <w:bCs/>
          <w:iCs/>
          <w:lang w:eastAsia="ko-KR"/>
        </w:rPr>
        <w:t xml:space="preserve">specific </w:t>
      </w:r>
      <w:proofErr w:type="spellStart"/>
      <w:r w:rsidR="00AD2A42">
        <w:rPr>
          <w:rFonts w:cstheme="minorHAnsi"/>
          <w:bCs/>
          <w:iCs/>
          <w:lang w:eastAsia="ko-KR"/>
        </w:rPr>
        <w:t>RedCap</w:t>
      </w:r>
      <w:proofErr w:type="spellEnd"/>
      <w:r w:rsidR="00AD2A42">
        <w:rPr>
          <w:rFonts w:cstheme="minorHAnsi"/>
          <w:bCs/>
          <w:iCs/>
          <w:lang w:eastAsia="ko-KR"/>
        </w:rPr>
        <w:t xml:space="preserve"> BWP provided that the NW is providing RO in that BWP. Hence, there is no need to support scenario (b-1) in RAN4. While scenario (b-2) seems not feasible because without the presence of NCD-SSB in the specific BWP the UE can’t perform L3 measurements and can’t send RACH to the specific </w:t>
      </w:r>
      <w:proofErr w:type="spellStart"/>
      <w:r w:rsidR="00AD2A42">
        <w:rPr>
          <w:rFonts w:cstheme="minorHAnsi"/>
          <w:bCs/>
          <w:iCs/>
          <w:lang w:eastAsia="ko-KR"/>
        </w:rPr>
        <w:t>RedCap</w:t>
      </w:r>
      <w:proofErr w:type="spellEnd"/>
      <w:r w:rsidR="00AD2A42">
        <w:rPr>
          <w:rFonts w:cstheme="minorHAnsi"/>
          <w:bCs/>
          <w:iCs/>
          <w:lang w:eastAsia="ko-KR"/>
        </w:rPr>
        <w:t xml:space="preserve"> BWP. Thus, RAN</w:t>
      </w:r>
      <w:r w:rsidR="007C4D4A">
        <w:rPr>
          <w:rFonts w:cstheme="minorHAnsi"/>
          <w:bCs/>
          <w:iCs/>
          <w:lang w:eastAsia="ko-KR"/>
        </w:rPr>
        <w:t>4</w:t>
      </w:r>
      <w:r w:rsidR="00AD2A42">
        <w:rPr>
          <w:rFonts w:cstheme="minorHAnsi"/>
          <w:bCs/>
          <w:iCs/>
          <w:lang w:eastAsia="ko-KR"/>
        </w:rPr>
        <w:t xml:space="preserve"> shall not support scenario (b-2).</w:t>
      </w:r>
    </w:p>
    <w:p w14:paraId="3D91F4FF" w14:textId="1042E403" w:rsidR="00B526A7" w:rsidRPr="00B526A7" w:rsidRDefault="00B526A7" w:rsidP="00B526A7">
      <w:pPr>
        <w:pStyle w:val="ListParagraph"/>
        <w:numPr>
          <w:ilvl w:val="0"/>
          <w:numId w:val="34"/>
        </w:numPr>
        <w:jc w:val="both"/>
        <w:rPr>
          <w:rFonts w:cstheme="minorHAnsi"/>
          <w:b/>
          <w:bCs/>
          <w:iCs/>
          <w:lang w:eastAsia="ko-KR"/>
        </w:rPr>
      </w:pPr>
      <w:bookmarkStart w:id="2" w:name="_Ref101374973"/>
      <w:bookmarkStart w:id="3" w:name="_Ref101802395"/>
      <w:r>
        <w:rPr>
          <w:rFonts w:cstheme="minorHAnsi"/>
          <w:b/>
          <w:lang w:eastAsia="ko-KR"/>
        </w:rPr>
        <w:t>RAN4 shall support h</w:t>
      </w:r>
      <w:r w:rsidRPr="00B526A7">
        <w:rPr>
          <w:rFonts w:cstheme="minorHAnsi"/>
          <w:b/>
          <w:lang w:eastAsia="ko-KR"/>
        </w:rPr>
        <w:t>andover to a target cell’s specific Redcap BWP associated with NCD-SSB directly</w:t>
      </w:r>
      <w:r>
        <w:rPr>
          <w:rFonts w:cstheme="minorHAnsi"/>
          <w:b/>
          <w:lang w:eastAsia="ko-KR"/>
        </w:rPr>
        <w:t xml:space="preserve"> </w:t>
      </w:r>
      <w:r w:rsidRPr="00B526A7">
        <w:rPr>
          <w:rFonts w:cstheme="minorHAnsi"/>
          <w:b/>
          <w:lang w:eastAsia="ko-KR"/>
        </w:rPr>
        <w:t>other than to the initial BWP associated with CD-SSB</w:t>
      </w:r>
      <w:r>
        <w:rPr>
          <w:rFonts w:cstheme="minorHAnsi"/>
          <w:b/>
          <w:lang w:eastAsia="ko-KR"/>
        </w:rPr>
        <w:t xml:space="preserve">, where RACH occasions are configured in the specific </w:t>
      </w:r>
      <w:proofErr w:type="spellStart"/>
      <w:r>
        <w:rPr>
          <w:rFonts w:cstheme="minorHAnsi"/>
          <w:b/>
          <w:lang w:eastAsia="ko-KR"/>
        </w:rPr>
        <w:t>RedCap</w:t>
      </w:r>
      <w:proofErr w:type="spellEnd"/>
      <w:r>
        <w:rPr>
          <w:rFonts w:cstheme="minorHAnsi"/>
          <w:b/>
          <w:lang w:eastAsia="ko-KR"/>
        </w:rPr>
        <w:t xml:space="preserve"> BWP.</w:t>
      </w:r>
      <w:bookmarkEnd w:id="2"/>
      <w:r w:rsidR="00895ADA">
        <w:rPr>
          <w:rFonts w:ascii="PMingLiU" w:eastAsia="PMingLiU" w:hAnsi="PMingLiU" w:cstheme="minorHAnsi" w:hint="eastAsia"/>
          <w:b/>
        </w:rPr>
        <w:t xml:space="preserve"> </w:t>
      </w:r>
      <w:r w:rsidR="00895ADA" w:rsidRPr="005676E0">
        <w:rPr>
          <w:rFonts w:cstheme="minorHAnsi"/>
          <w:b/>
          <w:lang w:eastAsia="ko-KR"/>
        </w:rPr>
        <w:t>(case a)</w:t>
      </w:r>
      <w:bookmarkEnd w:id="3"/>
    </w:p>
    <w:p w14:paraId="1E7B2D63" w14:textId="2F78ECA3" w:rsidR="00CA5C2D" w:rsidRPr="003675B9" w:rsidRDefault="00B526A7" w:rsidP="002955A3">
      <w:pPr>
        <w:pStyle w:val="ListParagraph"/>
        <w:numPr>
          <w:ilvl w:val="0"/>
          <w:numId w:val="34"/>
        </w:numPr>
        <w:jc w:val="both"/>
        <w:rPr>
          <w:rFonts w:cstheme="minorHAnsi"/>
          <w:b/>
          <w:bCs/>
          <w:iCs/>
          <w:lang w:eastAsia="ko-KR"/>
        </w:rPr>
      </w:pPr>
      <w:bookmarkStart w:id="4" w:name="_Ref101374983"/>
      <w:bookmarkStart w:id="5" w:name="_Ref101802402"/>
      <w:r>
        <w:rPr>
          <w:rFonts w:cstheme="minorHAnsi"/>
          <w:b/>
          <w:lang w:eastAsia="ko-KR"/>
        </w:rPr>
        <w:t>RAN</w:t>
      </w:r>
      <w:r w:rsidR="00895ADA" w:rsidRPr="005676E0">
        <w:rPr>
          <w:rFonts w:cstheme="minorHAnsi"/>
          <w:b/>
          <w:lang w:eastAsia="ko-KR"/>
        </w:rPr>
        <w:t>4</w:t>
      </w:r>
      <w:r>
        <w:rPr>
          <w:rFonts w:cstheme="minorHAnsi"/>
          <w:b/>
          <w:lang w:eastAsia="ko-KR"/>
        </w:rPr>
        <w:t xml:space="preserve"> shall not support h</w:t>
      </w:r>
      <w:r w:rsidRPr="00B526A7">
        <w:rPr>
          <w:rFonts w:cstheme="minorHAnsi"/>
          <w:b/>
          <w:lang w:eastAsia="ko-KR"/>
        </w:rPr>
        <w:t>andover to a target cell’s initial BWP and further switch to the specific Redcap BWP to send the RACH</w:t>
      </w:r>
      <w:r>
        <w:rPr>
          <w:rFonts w:cstheme="minorHAnsi"/>
          <w:b/>
          <w:lang w:eastAsia="ko-KR"/>
        </w:rPr>
        <w:t>.</w:t>
      </w:r>
      <w:bookmarkEnd w:id="4"/>
      <w:r w:rsidR="00895ADA">
        <w:rPr>
          <w:rFonts w:cstheme="minorHAnsi"/>
          <w:b/>
          <w:lang w:eastAsia="ko-KR"/>
        </w:rPr>
        <w:t xml:space="preserve"> </w:t>
      </w:r>
      <w:r w:rsidR="00621F08">
        <w:rPr>
          <w:rFonts w:cstheme="minorHAnsi"/>
          <w:b/>
          <w:lang w:eastAsia="ko-KR"/>
        </w:rPr>
        <w:t>(</w:t>
      </w:r>
      <w:r w:rsidR="00621F08" w:rsidRPr="005676E0">
        <w:rPr>
          <w:rFonts w:cstheme="minorHAnsi"/>
          <w:b/>
          <w:lang w:eastAsia="ko-KR"/>
        </w:rPr>
        <w:t>c</w:t>
      </w:r>
      <w:r w:rsidR="00895ADA">
        <w:rPr>
          <w:rFonts w:cstheme="minorHAnsi"/>
          <w:b/>
          <w:lang w:eastAsia="ko-KR"/>
        </w:rPr>
        <w:t>ase b1 and b2)</w:t>
      </w:r>
      <w:bookmarkEnd w:id="5"/>
    </w:p>
    <w:p w14:paraId="6D205296"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0C0D2441" w14:textId="7323E018" w:rsidR="00D34B64" w:rsidRDefault="00D34B64" w:rsidP="00BB3B06">
      <w:pPr>
        <w:jc w:val="both"/>
      </w:pPr>
      <w:r>
        <w:t xml:space="preserve">In this </w:t>
      </w:r>
      <w:r w:rsidR="00DB0F9C">
        <w:t xml:space="preserve">contribution, discussion on </w:t>
      </w:r>
      <w:r w:rsidR="006F71BC">
        <w:t>mobility requirements</w:t>
      </w:r>
      <w:r w:rsidR="00DB0F9C">
        <w:t xml:space="preserve"> </w:t>
      </w:r>
      <w:r w:rsidR="009F06A4">
        <w:t xml:space="preserve">in </w:t>
      </w:r>
      <w:proofErr w:type="spellStart"/>
      <w:r w:rsidR="009F06A4">
        <w:t>RedCap</w:t>
      </w:r>
      <w:proofErr w:type="spellEnd"/>
      <w:r w:rsidR="009F06A4">
        <w:t xml:space="preserve"> UEs</w:t>
      </w:r>
      <w:r w:rsidR="00135EEB">
        <w:t xml:space="preserve"> are provided and we have the following </w:t>
      </w:r>
      <w:r w:rsidR="006F71BC">
        <w:t>observation and proposal</w:t>
      </w:r>
      <w:r w:rsidR="00135EEB">
        <w:t xml:space="preserve">: </w:t>
      </w:r>
    </w:p>
    <w:p w14:paraId="4258E1FE" w14:textId="3E435C33" w:rsidR="002955A3" w:rsidRDefault="00C0225B" w:rsidP="00BB3B06">
      <w:pPr>
        <w:jc w:val="both"/>
        <w:rPr>
          <w:b/>
          <w:bCs/>
        </w:rPr>
      </w:pPr>
      <w:r w:rsidRPr="00A5286E">
        <w:rPr>
          <w:b/>
          <w:bCs/>
        </w:rPr>
        <w:fldChar w:fldCharType="begin"/>
      </w:r>
      <w:r w:rsidRPr="00A5286E">
        <w:rPr>
          <w:b/>
          <w:bCs/>
        </w:rPr>
        <w:instrText xml:space="preserve"> REF _Ref95561395 \r \h  \* MERGEFORMAT </w:instrText>
      </w:r>
      <w:r w:rsidRPr="00A5286E">
        <w:rPr>
          <w:b/>
          <w:bCs/>
        </w:rPr>
      </w:r>
      <w:r w:rsidRPr="00A5286E">
        <w:rPr>
          <w:b/>
          <w:bCs/>
        </w:rPr>
        <w:fldChar w:fldCharType="separate"/>
      </w:r>
      <w:r w:rsidR="003F266E">
        <w:rPr>
          <w:b/>
          <w:bCs/>
        </w:rPr>
        <w:t>Proposal 1:</w:t>
      </w:r>
      <w:r w:rsidRPr="00A5286E">
        <w:rPr>
          <w:b/>
          <w:bCs/>
        </w:rPr>
        <w:fldChar w:fldCharType="end"/>
      </w:r>
      <w:r w:rsidRPr="00A5286E">
        <w:rPr>
          <w:b/>
          <w:bCs/>
        </w:rPr>
        <w:t xml:space="preserve"> </w:t>
      </w:r>
      <w:r w:rsidRPr="00A5286E">
        <w:rPr>
          <w:b/>
          <w:bCs/>
        </w:rPr>
        <w:fldChar w:fldCharType="begin"/>
      </w:r>
      <w:r w:rsidRPr="00A5286E">
        <w:rPr>
          <w:b/>
          <w:bCs/>
        </w:rPr>
        <w:instrText xml:space="preserve"> REF _Ref95561395 \h </w:instrText>
      </w:r>
      <w:r w:rsidR="00A5286E" w:rsidRPr="00A5286E">
        <w:rPr>
          <w:b/>
          <w:bCs/>
        </w:rPr>
        <w:instrText xml:space="preserve"> \* MERGEFORMAT </w:instrText>
      </w:r>
      <w:r w:rsidRPr="00A5286E">
        <w:rPr>
          <w:b/>
          <w:bCs/>
        </w:rPr>
      </w:r>
      <w:r w:rsidRPr="00A5286E">
        <w:rPr>
          <w:b/>
          <w:bCs/>
        </w:rPr>
        <w:fldChar w:fldCharType="separate"/>
      </w:r>
      <w:r w:rsidR="003F266E" w:rsidRPr="003F266E">
        <w:rPr>
          <w:rFonts w:cstheme="minorHAnsi"/>
          <w:b/>
          <w:bCs/>
          <w:lang w:eastAsia="ko-KR"/>
        </w:rPr>
        <w:t>Support compromised option: intra-frequency</w:t>
      </w:r>
      <w:r w:rsidR="003F266E" w:rsidRPr="00231A7E">
        <w:rPr>
          <w:rFonts w:eastAsia="Yu Mincho"/>
          <w:b/>
          <w:bCs/>
          <w:iCs/>
          <w:color w:val="000000" w:themeColor="text1"/>
        </w:rPr>
        <w:t xml:space="preserve"> HO:</w:t>
      </w:r>
      <w:r w:rsidR="003F266E" w:rsidRPr="00231A7E">
        <w:rPr>
          <w:b/>
          <w:bCs/>
          <w:iCs/>
          <w:color w:val="000000" w:themeColor="text1"/>
        </w:rPr>
        <w:t xml:space="preserve"> </w:t>
      </w:r>
      <w:proofErr w:type="spellStart"/>
      <w:r w:rsidR="003F266E" w:rsidRPr="00231A7E">
        <w:rPr>
          <w:b/>
          <w:bCs/>
          <w:iCs/>
          <w:color w:val="000000" w:themeColor="text1"/>
        </w:rPr>
        <w:t>T</w:t>
      </w:r>
      <w:r w:rsidR="003F266E" w:rsidRPr="003F266E">
        <w:rPr>
          <w:b/>
          <w:bCs/>
          <w:iCs/>
          <w:color w:val="000000" w:themeColor="text1"/>
        </w:rPr>
        <w:t>search</w:t>
      </w:r>
      <w:proofErr w:type="spellEnd"/>
      <w:r w:rsidR="003F266E" w:rsidRPr="00231A7E">
        <w:rPr>
          <w:b/>
          <w:bCs/>
          <w:iCs/>
          <w:color w:val="000000" w:themeColor="text1"/>
          <w:vertAlign w:val="subscript"/>
        </w:rPr>
        <w:t xml:space="preserve"> </w:t>
      </w:r>
      <w:r w:rsidR="003F266E" w:rsidRPr="00231A7E">
        <w:rPr>
          <w:b/>
          <w:bCs/>
          <w:iCs/>
          <w:color w:val="000000" w:themeColor="text1"/>
        </w:rPr>
        <w:t>= 2*</w:t>
      </w:r>
      <w:proofErr w:type="spellStart"/>
      <w:r w:rsidR="003F266E" w:rsidRPr="00231A7E">
        <w:rPr>
          <w:b/>
          <w:bCs/>
          <w:iCs/>
          <w:color w:val="000000" w:themeColor="text1"/>
        </w:rPr>
        <w:t>T</w:t>
      </w:r>
      <w:r w:rsidR="003F266E" w:rsidRPr="003F266E">
        <w:rPr>
          <w:b/>
          <w:bCs/>
          <w:iCs/>
          <w:color w:val="000000" w:themeColor="text1"/>
        </w:rPr>
        <w:t>rs</w:t>
      </w:r>
      <w:proofErr w:type="spellEnd"/>
      <w:r w:rsidR="003F266E" w:rsidRPr="003F266E">
        <w:rPr>
          <w:rFonts w:cstheme="minorHAnsi"/>
          <w:b/>
          <w:bCs/>
          <w:lang w:eastAsia="ko-KR"/>
        </w:rPr>
        <w:t xml:space="preserve"> and </w:t>
      </w:r>
      <w:r w:rsidR="003F266E" w:rsidRPr="00231A7E">
        <w:rPr>
          <w:rFonts w:eastAsia="Yu Mincho"/>
          <w:b/>
          <w:bCs/>
          <w:iCs/>
          <w:color w:val="000000" w:themeColor="text1"/>
        </w:rPr>
        <w:t xml:space="preserve">inter-frequency HO: </w:t>
      </w:r>
      <w:proofErr w:type="spellStart"/>
      <w:r w:rsidR="003F266E" w:rsidRPr="00231A7E">
        <w:rPr>
          <w:b/>
          <w:bCs/>
          <w:iCs/>
          <w:color w:val="000000" w:themeColor="text1"/>
        </w:rPr>
        <w:t>T</w:t>
      </w:r>
      <w:r w:rsidR="003F266E" w:rsidRPr="003F266E">
        <w:rPr>
          <w:b/>
          <w:bCs/>
          <w:iCs/>
          <w:color w:val="000000" w:themeColor="text1"/>
        </w:rPr>
        <w:t>search</w:t>
      </w:r>
      <w:proofErr w:type="spellEnd"/>
      <w:r w:rsidR="003F266E" w:rsidRPr="00231A7E">
        <w:rPr>
          <w:b/>
          <w:bCs/>
          <w:iCs/>
          <w:color w:val="000000" w:themeColor="text1"/>
        </w:rPr>
        <w:t xml:space="preserve"> = 5* </w:t>
      </w:r>
      <w:proofErr w:type="spellStart"/>
      <w:r w:rsidR="003F266E" w:rsidRPr="00231A7E">
        <w:rPr>
          <w:b/>
          <w:bCs/>
          <w:iCs/>
          <w:color w:val="000000" w:themeColor="text1"/>
        </w:rPr>
        <w:t>T</w:t>
      </w:r>
      <w:r w:rsidR="003F266E" w:rsidRPr="003F266E">
        <w:rPr>
          <w:b/>
          <w:bCs/>
          <w:iCs/>
          <w:color w:val="000000" w:themeColor="text1"/>
        </w:rPr>
        <w:t>rs</w:t>
      </w:r>
      <w:proofErr w:type="spellEnd"/>
      <w:r w:rsidR="003F266E">
        <w:rPr>
          <w:b/>
          <w:bCs/>
          <w:iCs/>
          <w:color w:val="000000" w:themeColor="text1"/>
          <w:vertAlign w:val="subscript"/>
        </w:rPr>
        <w:t>.</w:t>
      </w:r>
      <w:r w:rsidRPr="00A5286E">
        <w:rPr>
          <w:b/>
          <w:bCs/>
        </w:rPr>
        <w:fldChar w:fldCharType="end"/>
      </w:r>
    </w:p>
    <w:p w14:paraId="6D0E45B9" w14:textId="17CC01E4" w:rsidR="00B526A7" w:rsidRDefault="00B526A7" w:rsidP="00BB3B06">
      <w:pPr>
        <w:jc w:val="both"/>
        <w:rPr>
          <w:b/>
          <w:bCs/>
        </w:rPr>
      </w:pPr>
      <w:r>
        <w:rPr>
          <w:b/>
          <w:bCs/>
        </w:rPr>
        <w:lastRenderedPageBreak/>
        <w:fldChar w:fldCharType="begin"/>
      </w:r>
      <w:r>
        <w:rPr>
          <w:b/>
          <w:bCs/>
        </w:rPr>
        <w:instrText xml:space="preserve"> REF _Ref101374973 \r \h </w:instrText>
      </w:r>
      <w:r>
        <w:rPr>
          <w:b/>
          <w:bCs/>
        </w:rPr>
      </w:r>
      <w:r>
        <w:rPr>
          <w:b/>
          <w:bCs/>
        </w:rPr>
        <w:fldChar w:fldCharType="separate"/>
      </w:r>
      <w:r w:rsidR="003F266E">
        <w:rPr>
          <w:b/>
          <w:bCs/>
        </w:rPr>
        <w:t>Proposal 2:</w:t>
      </w:r>
      <w:r>
        <w:rPr>
          <w:b/>
          <w:bCs/>
        </w:rPr>
        <w:fldChar w:fldCharType="end"/>
      </w:r>
      <w:r>
        <w:rPr>
          <w:b/>
          <w:bCs/>
        </w:rPr>
        <w:t xml:space="preserve"> </w:t>
      </w:r>
      <w:r w:rsidR="00CC65EB">
        <w:rPr>
          <w:b/>
          <w:bCs/>
        </w:rPr>
        <w:fldChar w:fldCharType="begin"/>
      </w:r>
      <w:r w:rsidR="00CC65EB">
        <w:rPr>
          <w:b/>
          <w:bCs/>
        </w:rPr>
        <w:instrText xml:space="preserve"> REF _Ref101802395 \h </w:instrText>
      </w:r>
      <w:r w:rsidR="00CC65EB">
        <w:rPr>
          <w:b/>
          <w:bCs/>
        </w:rPr>
      </w:r>
      <w:r w:rsidR="00CC65EB">
        <w:rPr>
          <w:b/>
          <w:bCs/>
        </w:rPr>
        <w:fldChar w:fldCharType="separate"/>
      </w:r>
      <w:r w:rsidR="003F266E">
        <w:rPr>
          <w:rFonts w:cstheme="minorHAnsi"/>
          <w:b/>
          <w:lang w:eastAsia="ko-KR"/>
        </w:rPr>
        <w:t>RAN4 shall support h</w:t>
      </w:r>
      <w:r w:rsidR="003F266E" w:rsidRPr="00B526A7">
        <w:rPr>
          <w:rFonts w:cstheme="minorHAnsi"/>
          <w:b/>
          <w:lang w:eastAsia="ko-KR"/>
        </w:rPr>
        <w:t>andover to a target cell’s specific Redcap BWP associated with NCD-SSB directly</w:t>
      </w:r>
      <w:r w:rsidR="003F266E">
        <w:rPr>
          <w:rFonts w:cstheme="minorHAnsi"/>
          <w:b/>
          <w:lang w:eastAsia="ko-KR"/>
        </w:rPr>
        <w:t xml:space="preserve"> </w:t>
      </w:r>
      <w:r w:rsidR="003F266E" w:rsidRPr="00B526A7">
        <w:rPr>
          <w:rFonts w:cstheme="minorHAnsi"/>
          <w:b/>
          <w:lang w:eastAsia="ko-KR"/>
        </w:rPr>
        <w:t>other than to the initial BWP associated with CD-SSB</w:t>
      </w:r>
      <w:r w:rsidR="003F266E">
        <w:rPr>
          <w:rFonts w:cstheme="minorHAnsi"/>
          <w:b/>
          <w:lang w:eastAsia="ko-KR"/>
        </w:rPr>
        <w:t xml:space="preserve">, where RACH occasions are configured in the specific </w:t>
      </w:r>
      <w:proofErr w:type="spellStart"/>
      <w:r w:rsidR="003F266E">
        <w:rPr>
          <w:rFonts w:cstheme="minorHAnsi"/>
          <w:b/>
          <w:lang w:eastAsia="ko-KR"/>
        </w:rPr>
        <w:t>RedCap</w:t>
      </w:r>
      <w:proofErr w:type="spellEnd"/>
      <w:r w:rsidR="003F266E">
        <w:rPr>
          <w:rFonts w:cstheme="minorHAnsi"/>
          <w:b/>
          <w:lang w:eastAsia="ko-KR"/>
        </w:rPr>
        <w:t xml:space="preserve"> BWP.</w:t>
      </w:r>
      <w:r w:rsidR="003F266E">
        <w:rPr>
          <w:rFonts w:ascii="PMingLiU" w:eastAsia="PMingLiU" w:hAnsi="PMingLiU" w:cstheme="minorHAnsi" w:hint="eastAsia"/>
          <w:b/>
        </w:rPr>
        <w:t xml:space="preserve"> </w:t>
      </w:r>
      <w:r w:rsidR="003F266E" w:rsidRPr="005676E0">
        <w:rPr>
          <w:rFonts w:cstheme="minorHAnsi"/>
          <w:b/>
          <w:lang w:eastAsia="ko-KR"/>
        </w:rPr>
        <w:t>(case a)</w:t>
      </w:r>
      <w:r w:rsidR="00CC65EB">
        <w:rPr>
          <w:b/>
          <w:bCs/>
        </w:rPr>
        <w:fldChar w:fldCharType="end"/>
      </w:r>
    </w:p>
    <w:p w14:paraId="71DE84AF" w14:textId="41D1680C" w:rsidR="00B526A7" w:rsidRPr="00A5286E" w:rsidRDefault="00B526A7" w:rsidP="00BB3B06">
      <w:pPr>
        <w:jc w:val="both"/>
        <w:rPr>
          <w:b/>
          <w:bCs/>
        </w:rPr>
      </w:pPr>
      <w:r>
        <w:rPr>
          <w:b/>
          <w:bCs/>
        </w:rPr>
        <w:fldChar w:fldCharType="begin"/>
      </w:r>
      <w:r>
        <w:rPr>
          <w:b/>
          <w:bCs/>
        </w:rPr>
        <w:instrText xml:space="preserve"> REF _Ref101374983 \r \h </w:instrText>
      </w:r>
      <w:r>
        <w:rPr>
          <w:b/>
          <w:bCs/>
        </w:rPr>
      </w:r>
      <w:r>
        <w:rPr>
          <w:b/>
          <w:bCs/>
        </w:rPr>
        <w:fldChar w:fldCharType="separate"/>
      </w:r>
      <w:r w:rsidR="003F266E">
        <w:rPr>
          <w:b/>
          <w:bCs/>
        </w:rPr>
        <w:t>Proposal 3:</w:t>
      </w:r>
      <w:r>
        <w:rPr>
          <w:b/>
          <w:bCs/>
        </w:rPr>
        <w:fldChar w:fldCharType="end"/>
      </w:r>
      <w:r>
        <w:rPr>
          <w:b/>
          <w:bCs/>
        </w:rPr>
        <w:t xml:space="preserve"> </w:t>
      </w:r>
      <w:r w:rsidR="00CC65EB">
        <w:rPr>
          <w:b/>
          <w:bCs/>
        </w:rPr>
        <w:fldChar w:fldCharType="begin"/>
      </w:r>
      <w:r w:rsidR="00CC65EB">
        <w:rPr>
          <w:b/>
          <w:bCs/>
        </w:rPr>
        <w:instrText xml:space="preserve"> REF _Ref101802402 \h </w:instrText>
      </w:r>
      <w:r w:rsidR="00CC65EB">
        <w:rPr>
          <w:b/>
          <w:bCs/>
        </w:rPr>
      </w:r>
      <w:r w:rsidR="00CC65EB">
        <w:rPr>
          <w:b/>
          <w:bCs/>
        </w:rPr>
        <w:fldChar w:fldCharType="separate"/>
      </w:r>
      <w:r w:rsidR="003F266E">
        <w:rPr>
          <w:rFonts w:cstheme="minorHAnsi"/>
          <w:b/>
          <w:lang w:eastAsia="ko-KR"/>
        </w:rPr>
        <w:t>RAN</w:t>
      </w:r>
      <w:r w:rsidR="003F266E" w:rsidRPr="005676E0">
        <w:rPr>
          <w:rFonts w:cstheme="minorHAnsi"/>
          <w:b/>
          <w:lang w:eastAsia="ko-KR"/>
        </w:rPr>
        <w:t>4</w:t>
      </w:r>
      <w:r w:rsidR="003F266E">
        <w:rPr>
          <w:rFonts w:cstheme="minorHAnsi"/>
          <w:b/>
          <w:lang w:eastAsia="ko-KR"/>
        </w:rPr>
        <w:t xml:space="preserve"> shall not support h</w:t>
      </w:r>
      <w:r w:rsidR="003F266E" w:rsidRPr="00B526A7">
        <w:rPr>
          <w:rFonts w:cstheme="minorHAnsi"/>
          <w:b/>
          <w:lang w:eastAsia="ko-KR"/>
        </w:rPr>
        <w:t>andover to a target cell’s initial BWP and further switch to the specific Redcap BWP to send the RACH</w:t>
      </w:r>
      <w:r w:rsidR="003F266E">
        <w:rPr>
          <w:rFonts w:cstheme="minorHAnsi"/>
          <w:b/>
          <w:lang w:eastAsia="ko-KR"/>
        </w:rPr>
        <w:t>. (</w:t>
      </w:r>
      <w:r w:rsidR="003F266E" w:rsidRPr="005676E0">
        <w:rPr>
          <w:rFonts w:cstheme="minorHAnsi"/>
          <w:b/>
          <w:lang w:eastAsia="ko-KR"/>
        </w:rPr>
        <w:t>c</w:t>
      </w:r>
      <w:r w:rsidR="003F266E">
        <w:rPr>
          <w:rFonts w:cstheme="minorHAnsi"/>
          <w:b/>
          <w:lang w:eastAsia="ko-KR"/>
        </w:rPr>
        <w:t>ase b1 and b2)</w:t>
      </w:r>
      <w:r w:rsidR="00CC65EB">
        <w:rPr>
          <w:b/>
          <w:bCs/>
        </w:rPr>
        <w:fldChar w:fldCharType="end"/>
      </w:r>
    </w:p>
    <w:p w14:paraId="2F49CF36"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12B580F8" w14:textId="35C58B3D" w:rsidR="004A39BB" w:rsidRPr="007A405F" w:rsidRDefault="0035098A" w:rsidP="002955A3">
      <w:pPr>
        <w:pStyle w:val="ListParagraph"/>
        <w:numPr>
          <w:ilvl w:val="0"/>
          <w:numId w:val="15"/>
        </w:numPr>
        <w:jc w:val="both"/>
        <w:rPr>
          <w:rFonts w:cstheme="minorHAnsi"/>
          <w:color w:val="000000"/>
        </w:rPr>
      </w:pPr>
      <w:bookmarkStart w:id="6" w:name="_Ref85725581"/>
      <w:bookmarkStart w:id="7" w:name="_Ref71639227"/>
      <w:bookmarkStart w:id="8" w:name="_Ref85650672"/>
      <w:r>
        <w:rPr>
          <w:rFonts w:cstheme="minorHAnsi"/>
        </w:rPr>
        <w:t>R</w:t>
      </w:r>
      <w:r w:rsidR="00552CB5">
        <w:rPr>
          <w:rFonts w:cstheme="minorHAnsi"/>
        </w:rPr>
        <w:t>4-</w:t>
      </w:r>
      <w:r w:rsidR="00552CB5" w:rsidRPr="00552CB5">
        <w:rPr>
          <w:rFonts w:cstheme="minorHAnsi"/>
        </w:rPr>
        <w:t>2</w:t>
      </w:r>
      <w:r w:rsidR="002955A3">
        <w:rPr>
          <w:rFonts w:cstheme="minorHAnsi"/>
        </w:rPr>
        <w:t>2</w:t>
      </w:r>
      <w:r w:rsidR="00A51BB3">
        <w:rPr>
          <w:rFonts w:cstheme="minorHAnsi"/>
        </w:rPr>
        <w:t>06950</w:t>
      </w:r>
      <w:r w:rsidRPr="00D34B64">
        <w:rPr>
          <w:rFonts w:cstheme="minorHAnsi"/>
        </w:rPr>
        <w:t>, “</w:t>
      </w:r>
      <w:r w:rsidR="002955A3" w:rsidRPr="002955A3">
        <w:rPr>
          <w:rFonts w:cstheme="minorHAnsi"/>
        </w:rPr>
        <w:t xml:space="preserve">WF on </w:t>
      </w:r>
      <w:proofErr w:type="spellStart"/>
      <w:r w:rsidR="002955A3" w:rsidRPr="002955A3">
        <w:rPr>
          <w:rFonts w:cstheme="minorHAnsi"/>
        </w:rPr>
        <w:t>RedCap</w:t>
      </w:r>
      <w:proofErr w:type="spellEnd"/>
      <w:r w:rsidR="002955A3" w:rsidRPr="002955A3">
        <w:rPr>
          <w:rFonts w:cstheme="minorHAnsi"/>
        </w:rPr>
        <w:t xml:space="preserve"> RRM requirements</w:t>
      </w:r>
      <w:r>
        <w:rPr>
          <w:rFonts w:cstheme="minorHAnsi"/>
        </w:rPr>
        <w:t>”</w:t>
      </w:r>
      <w:r w:rsidR="002955A3">
        <w:rPr>
          <w:rFonts w:cstheme="minorHAnsi"/>
        </w:rPr>
        <w:t>, Ericsson</w:t>
      </w:r>
      <w:r>
        <w:rPr>
          <w:rFonts w:cstheme="minorHAnsi"/>
        </w:rPr>
        <w:t>.</w:t>
      </w:r>
      <w:bookmarkEnd w:id="6"/>
      <w:bookmarkEnd w:id="7"/>
      <w:bookmarkEnd w:id="8"/>
    </w:p>
    <w:p w14:paraId="767B7222" w14:textId="06D0CA9F" w:rsidR="007A405F" w:rsidRPr="002955A3" w:rsidRDefault="007A405F" w:rsidP="002955A3">
      <w:pPr>
        <w:pStyle w:val="ListParagraph"/>
        <w:numPr>
          <w:ilvl w:val="0"/>
          <w:numId w:val="15"/>
        </w:numPr>
        <w:jc w:val="both"/>
        <w:rPr>
          <w:rFonts w:cstheme="minorHAnsi"/>
          <w:color w:val="000000"/>
        </w:rPr>
      </w:pPr>
      <w:bookmarkStart w:id="9" w:name="_Ref101372822"/>
      <w:r>
        <w:rPr>
          <w:rFonts w:cstheme="minorHAnsi"/>
        </w:rPr>
        <w:t>R4-2207104, “</w:t>
      </w:r>
      <w:r w:rsidRPr="007A405F">
        <w:rPr>
          <w:rFonts w:cstheme="minorHAnsi"/>
        </w:rPr>
        <w:t xml:space="preserve">LS on NCD-SSB issues for </w:t>
      </w:r>
      <w:proofErr w:type="spellStart"/>
      <w:r w:rsidRPr="007A405F">
        <w:rPr>
          <w:rFonts w:cstheme="minorHAnsi"/>
        </w:rPr>
        <w:t>RedCap</w:t>
      </w:r>
      <w:proofErr w:type="spellEnd"/>
      <w:r w:rsidRPr="007A405F">
        <w:rPr>
          <w:rFonts w:cstheme="minorHAnsi"/>
        </w:rPr>
        <w:t xml:space="preserve"> UE</w:t>
      </w:r>
      <w:r>
        <w:rPr>
          <w:rFonts w:cstheme="minorHAnsi"/>
        </w:rPr>
        <w:t>”, Ericsson.</w:t>
      </w:r>
      <w:bookmarkEnd w:id="9"/>
      <w:r>
        <w:rPr>
          <w:rFonts w:cstheme="minorHAnsi"/>
        </w:rPr>
        <w:t xml:space="preserve"> </w:t>
      </w:r>
    </w:p>
    <w:sectPr w:rsidR="007A405F" w:rsidRPr="002955A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FB59F" w14:textId="77777777" w:rsidR="00E61C99" w:rsidRDefault="00E61C99">
      <w:r>
        <w:separator/>
      </w:r>
    </w:p>
  </w:endnote>
  <w:endnote w:type="continuationSeparator" w:id="0">
    <w:p w14:paraId="1884C09B" w14:textId="77777777" w:rsidR="00E61C99" w:rsidRDefault="00E6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4BA79" w14:textId="77777777" w:rsidR="00E61C99" w:rsidRDefault="00E61C99">
      <w:r>
        <w:separator/>
      </w:r>
    </w:p>
  </w:footnote>
  <w:footnote w:type="continuationSeparator" w:id="0">
    <w:p w14:paraId="02384DFC" w14:textId="77777777" w:rsidR="00E61C99" w:rsidRDefault="00E61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6"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690579"/>
    <w:multiLevelType w:val="multilevel"/>
    <w:tmpl w:val="97980FD4"/>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asciiTheme="majorHAnsi" w:hAnsiTheme="majorHAnsi" w:cstheme="majorHAnsi" w:hint="default"/>
        <w:i/>
        <w:iCs/>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A50ACE"/>
    <w:multiLevelType w:val="multilevel"/>
    <w:tmpl w:val="68F2A11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E20A6E"/>
    <w:multiLevelType w:val="multilevel"/>
    <w:tmpl w:val="A38CA748"/>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8E2ED4"/>
    <w:multiLevelType w:val="hybridMultilevel"/>
    <w:tmpl w:val="8DC40622"/>
    <w:lvl w:ilvl="0" w:tplc="FA3202F2">
      <w:start w:val="1"/>
      <w:numFmt w:val="decimal"/>
      <w:lvlText w:val="Proposal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742164E7"/>
    <w:multiLevelType w:val="multilevel"/>
    <w:tmpl w:val="6E7AC4AE"/>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9"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7"/>
  </w:num>
  <w:num w:numId="3">
    <w:abstractNumId w:val="3"/>
  </w:num>
  <w:num w:numId="4">
    <w:abstractNumId w:val="37"/>
  </w:num>
  <w:num w:numId="5">
    <w:abstractNumId w:val="5"/>
  </w:num>
  <w:num w:numId="6">
    <w:abstractNumId w:val="12"/>
  </w:num>
  <w:num w:numId="7">
    <w:abstractNumId w:val="6"/>
  </w:num>
  <w:num w:numId="8">
    <w:abstractNumId w:val="7"/>
  </w:num>
  <w:num w:numId="9">
    <w:abstractNumId w:val="13"/>
  </w:num>
  <w:num w:numId="10">
    <w:abstractNumId w:val="30"/>
  </w:num>
  <w:num w:numId="11">
    <w:abstractNumId w:val="33"/>
  </w:num>
  <w:num w:numId="12">
    <w:abstractNumId w:val="20"/>
  </w:num>
  <w:num w:numId="13">
    <w:abstractNumId w:val="24"/>
  </w:num>
  <w:num w:numId="14">
    <w:abstractNumId w:val="32"/>
  </w:num>
  <w:num w:numId="15">
    <w:abstractNumId w:val="29"/>
  </w:num>
  <w:num w:numId="16">
    <w:abstractNumId w:val="15"/>
  </w:num>
  <w:num w:numId="17">
    <w:abstractNumId w:val="26"/>
  </w:num>
  <w:num w:numId="18">
    <w:abstractNumId w:val="1"/>
  </w:num>
  <w:num w:numId="19">
    <w:abstractNumId w:val="1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0"/>
  </w:num>
  <w:num w:numId="24">
    <w:abstractNumId w:val="21"/>
  </w:num>
  <w:num w:numId="25">
    <w:abstractNumId w:val="2"/>
  </w:num>
  <w:num w:numId="26">
    <w:abstractNumId w:val="38"/>
  </w:num>
  <w:num w:numId="27">
    <w:abstractNumId w:val="8"/>
  </w:num>
  <w:num w:numId="28">
    <w:abstractNumId w:val="14"/>
  </w:num>
  <w:num w:numId="29">
    <w:abstractNumId w:val="31"/>
  </w:num>
  <w:num w:numId="30">
    <w:abstractNumId w:val="25"/>
  </w:num>
  <w:num w:numId="31">
    <w:abstractNumId w:val="16"/>
  </w:num>
  <w:num w:numId="32">
    <w:abstractNumId w:val="10"/>
  </w:num>
  <w:num w:numId="33">
    <w:abstractNumId w:val="36"/>
  </w:num>
  <w:num w:numId="34">
    <w:abstractNumId w:val="28"/>
  </w:num>
  <w:num w:numId="35">
    <w:abstractNumId w:val="19"/>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7"/>
  </w:num>
  <w:num w:numId="39">
    <w:abstractNumId w:val="9"/>
  </w:num>
  <w:num w:numId="40">
    <w:abstractNumId w:val="39"/>
  </w:num>
  <w:num w:numId="41">
    <w:abstractNumId w:val="18"/>
  </w:num>
  <w:num w:numId="42">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1FE7"/>
    <w:rsid w:val="00022373"/>
    <w:rsid w:val="00022BC4"/>
    <w:rsid w:val="00022EE2"/>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17F6"/>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7B"/>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39A"/>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1DA"/>
    <w:rsid w:val="000E448C"/>
    <w:rsid w:val="000E4D00"/>
    <w:rsid w:val="000E548D"/>
    <w:rsid w:val="000E5BD3"/>
    <w:rsid w:val="000E5D4B"/>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0E0F"/>
    <w:rsid w:val="0010118D"/>
    <w:rsid w:val="0010129E"/>
    <w:rsid w:val="001012B9"/>
    <w:rsid w:val="001013EB"/>
    <w:rsid w:val="00101475"/>
    <w:rsid w:val="001014C7"/>
    <w:rsid w:val="00101AAD"/>
    <w:rsid w:val="00102895"/>
    <w:rsid w:val="0010294F"/>
    <w:rsid w:val="001029DA"/>
    <w:rsid w:val="00102A61"/>
    <w:rsid w:val="00102B06"/>
    <w:rsid w:val="00103272"/>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D27"/>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C26"/>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96B"/>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A52"/>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4A4"/>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697"/>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566"/>
    <w:rsid w:val="00230D63"/>
    <w:rsid w:val="002312F4"/>
    <w:rsid w:val="0023131B"/>
    <w:rsid w:val="00231A14"/>
    <w:rsid w:val="00231A7E"/>
    <w:rsid w:val="00231C4E"/>
    <w:rsid w:val="00231FC7"/>
    <w:rsid w:val="00232B4D"/>
    <w:rsid w:val="00232EC0"/>
    <w:rsid w:val="00232F9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990"/>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5A3"/>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DC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068"/>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918"/>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98A"/>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393"/>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5B9"/>
    <w:rsid w:val="003676B4"/>
    <w:rsid w:val="00370081"/>
    <w:rsid w:val="00371255"/>
    <w:rsid w:val="003716F5"/>
    <w:rsid w:val="0037170D"/>
    <w:rsid w:val="0037189D"/>
    <w:rsid w:val="00371C3B"/>
    <w:rsid w:val="00371D84"/>
    <w:rsid w:val="00371FCA"/>
    <w:rsid w:val="003723DB"/>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785"/>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6CEA"/>
    <w:rsid w:val="003A72EA"/>
    <w:rsid w:val="003A73F8"/>
    <w:rsid w:val="003A791B"/>
    <w:rsid w:val="003B02A0"/>
    <w:rsid w:val="003B030B"/>
    <w:rsid w:val="003B0F00"/>
    <w:rsid w:val="003B15F7"/>
    <w:rsid w:val="003B195D"/>
    <w:rsid w:val="003B206A"/>
    <w:rsid w:val="003B2387"/>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6F9F"/>
    <w:rsid w:val="003C778B"/>
    <w:rsid w:val="003C78B6"/>
    <w:rsid w:val="003C79A7"/>
    <w:rsid w:val="003C7E14"/>
    <w:rsid w:val="003D01A6"/>
    <w:rsid w:val="003D01F4"/>
    <w:rsid w:val="003D04D4"/>
    <w:rsid w:val="003D053B"/>
    <w:rsid w:val="003D0FD8"/>
    <w:rsid w:val="003D22E0"/>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E84"/>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66E"/>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3AD"/>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A13"/>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B96"/>
    <w:rsid w:val="00495D35"/>
    <w:rsid w:val="00495FCE"/>
    <w:rsid w:val="004961C9"/>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9BB"/>
    <w:rsid w:val="004A3E17"/>
    <w:rsid w:val="004A3EA4"/>
    <w:rsid w:val="004A438D"/>
    <w:rsid w:val="004A4416"/>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14"/>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E37"/>
    <w:rsid w:val="004E6F16"/>
    <w:rsid w:val="004E72F9"/>
    <w:rsid w:val="004F00EC"/>
    <w:rsid w:val="004F02D8"/>
    <w:rsid w:val="004F0573"/>
    <w:rsid w:val="004F0D2A"/>
    <w:rsid w:val="004F0DB4"/>
    <w:rsid w:val="004F1097"/>
    <w:rsid w:val="004F10C5"/>
    <w:rsid w:val="004F1321"/>
    <w:rsid w:val="004F1A95"/>
    <w:rsid w:val="004F2ADF"/>
    <w:rsid w:val="004F2BBC"/>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39"/>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CB5"/>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586"/>
    <w:rsid w:val="00564CAD"/>
    <w:rsid w:val="00564FB1"/>
    <w:rsid w:val="0056501A"/>
    <w:rsid w:val="00565833"/>
    <w:rsid w:val="00565A34"/>
    <w:rsid w:val="00565EDF"/>
    <w:rsid w:val="005660A6"/>
    <w:rsid w:val="00566183"/>
    <w:rsid w:val="00566F1E"/>
    <w:rsid w:val="00566F27"/>
    <w:rsid w:val="00567343"/>
    <w:rsid w:val="005676E0"/>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20"/>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1DC0"/>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35"/>
    <w:rsid w:val="00617DCA"/>
    <w:rsid w:val="00617E64"/>
    <w:rsid w:val="00617F8F"/>
    <w:rsid w:val="006200B4"/>
    <w:rsid w:val="0062021A"/>
    <w:rsid w:val="006202B1"/>
    <w:rsid w:val="006209AA"/>
    <w:rsid w:val="006210FD"/>
    <w:rsid w:val="0062164D"/>
    <w:rsid w:val="00621770"/>
    <w:rsid w:val="0062188F"/>
    <w:rsid w:val="006218C7"/>
    <w:rsid w:val="00621E1B"/>
    <w:rsid w:val="00621F08"/>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DA4"/>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099"/>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00E"/>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27C"/>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22"/>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8D"/>
    <w:rsid w:val="006F679B"/>
    <w:rsid w:val="006F6DE5"/>
    <w:rsid w:val="006F71BC"/>
    <w:rsid w:val="006F7557"/>
    <w:rsid w:val="006F7774"/>
    <w:rsid w:val="006F7B23"/>
    <w:rsid w:val="006F7B5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574"/>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444"/>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73"/>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5EF"/>
    <w:rsid w:val="00772D32"/>
    <w:rsid w:val="00772DAB"/>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0FD0"/>
    <w:rsid w:val="00791995"/>
    <w:rsid w:val="00791C9B"/>
    <w:rsid w:val="007920E8"/>
    <w:rsid w:val="0079240D"/>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05F"/>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46"/>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7E"/>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D4A"/>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595"/>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669"/>
    <w:rsid w:val="00801D12"/>
    <w:rsid w:val="008021A9"/>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71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6BB"/>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3F37"/>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C5E"/>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661"/>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386"/>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3F78"/>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126"/>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1BB3"/>
    <w:rsid w:val="00A5286E"/>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450F"/>
    <w:rsid w:val="00A75457"/>
    <w:rsid w:val="00A755DE"/>
    <w:rsid w:val="00A75AA8"/>
    <w:rsid w:val="00A760A3"/>
    <w:rsid w:val="00A76587"/>
    <w:rsid w:val="00A765CD"/>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4509"/>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0"/>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42"/>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57F"/>
    <w:rsid w:val="00B016E1"/>
    <w:rsid w:val="00B01737"/>
    <w:rsid w:val="00B0186B"/>
    <w:rsid w:val="00B0191E"/>
    <w:rsid w:val="00B02E20"/>
    <w:rsid w:val="00B03208"/>
    <w:rsid w:val="00B034A1"/>
    <w:rsid w:val="00B03553"/>
    <w:rsid w:val="00B03592"/>
    <w:rsid w:val="00B036A3"/>
    <w:rsid w:val="00B0389D"/>
    <w:rsid w:val="00B03A3F"/>
    <w:rsid w:val="00B041FE"/>
    <w:rsid w:val="00B0450B"/>
    <w:rsid w:val="00B04AB1"/>
    <w:rsid w:val="00B04E18"/>
    <w:rsid w:val="00B0500D"/>
    <w:rsid w:val="00B05903"/>
    <w:rsid w:val="00B05FA4"/>
    <w:rsid w:val="00B061DB"/>
    <w:rsid w:val="00B06A17"/>
    <w:rsid w:val="00B06ED6"/>
    <w:rsid w:val="00B07420"/>
    <w:rsid w:val="00B0750B"/>
    <w:rsid w:val="00B07828"/>
    <w:rsid w:val="00B0786A"/>
    <w:rsid w:val="00B07D0E"/>
    <w:rsid w:val="00B07E53"/>
    <w:rsid w:val="00B10397"/>
    <w:rsid w:val="00B108BB"/>
    <w:rsid w:val="00B10BCE"/>
    <w:rsid w:val="00B10F8B"/>
    <w:rsid w:val="00B1182F"/>
    <w:rsid w:val="00B11B1F"/>
    <w:rsid w:val="00B12122"/>
    <w:rsid w:val="00B12996"/>
    <w:rsid w:val="00B12A81"/>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55"/>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6A7"/>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57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30"/>
    <w:rsid w:val="00B9643E"/>
    <w:rsid w:val="00B96A72"/>
    <w:rsid w:val="00B974D3"/>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184"/>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3F37"/>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11"/>
    <w:rsid w:val="00BE1822"/>
    <w:rsid w:val="00BE1946"/>
    <w:rsid w:val="00BE1C28"/>
    <w:rsid w:val="00BE26E2"/>
    <w:rsid w:val="00BE29B1"/>
    <w:rsid w:val="00BE34FB"/>
    <w:rsid w:val="00BE4056"/>
    <w:rsid w:val="00BE4808"/>
    <w:rsid w:val="00BE484A"/>
    <w:rsid w:val="00BE4934"/>
    <w:rsid w:val="00BE4C2A"/>
    <w:rsid w:val="00BE4CCA"/>
    <w:rsid w:val="00BE4ED4"/>
    <w:rsid w:val="00BE50C5"/>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7A3"/>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25B"/>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B3F"/>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5C2D"/>
    <w:rsid w:val="00CA5E7B"/>
    <w:rsid w:val="00CA5F54"/>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65EB"/>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9E0"/>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260"/>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47"/>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8CE"/>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875"/>
    <w:rsid w:val="00DE4CB2"/>
    <w:rsid w:val="00DE5123"/>
    <w:rsid w:val="00DE5261"/>
    <w:rsid w:val="00DE52C2"/>
    <w:rsid w:val="00DE5877"/>
    <w:rsid w:val="00DE5978"/>
    <w:rsid w:val="00DE5C38"/>
    <w:rsid w:val="00DE640B"/>
    <w:rsid w:val="00DE6D97"/>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166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17D42"/>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BBD"/>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2D"/>
    <w:rsid w:val="00E475A1"/>
    <w:rsid w:val="00E47B44"/>
    <w:rsid w:val="00E502C8"/>
    <w:rsid w:val="00E50849"/>
    <w:rsid w:val="00E50E90"/>
    <w:rsid w:val="00E5109C"/>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C99"/>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B07"/>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5AD3"/>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70B"/>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2F6C"/>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BCA"/>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9CD"/>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3F00"/>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66F"/>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6CD"/>
    <w:rsid w:val="00FB3C04"/>
    <w:rsid w:val="00FB3EF8"/>
    <w:rsid w:val="00FB411A"/>
    <w:rsid w:val="00FB42B3"/>
    <w:rsid w:val="00FB42F1"/>
    <w:rsid w:val="00FB4547"/>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E7F1D"/>
    <w:rsid w:val="00FF0056"/>
    <w:rsid w:val="00FF0485"/>
    <w:rsid w:val="00FF0670"/>
    <w:rsid w:val="00FF0918"/>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A3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DA4"/>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57D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7DA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F3CEE-E57B-4482-9CB9-244141341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994</Words>
  <Characters>5669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2022-04-25T17:04:00Z</dcterms:created>
  <dcterms:modified xsi:type="dcterms:W3CDTF">2022-04-25T17:06:00Z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